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C9" w:rsidRPr="00447BE6" w:rsidRDefault="006E5CC9" w:rsidP="00447BE6">
      <w:pPr>
        <w:tabs>
          <w:tab w:val="left" w:pos="356"/>
        </w:tabs>
        <w:contextualSpacing/>
        <w:jc w:val="both"/>
        <w:rPr>
          <w:rFonts w:ascii="Arial" w:hAnsi="Arial" w:cs="Arial"/>
          <w:b/>
        </w:rPr>
      </w:pPr>
    </w:p>
    <w:p w:rsidR="000D2B63" w:rsidRPr="00447BE6" w:rsidRDefault="000D2B63" w:rsidP="00447BE6">
      <w:pPr>
        <w:tabs>
          <w:tab w:val="left" w:pos="356"/>
        </w:tabs>
        <w:contextualSpacing/>
        <w:jc w:val="both"/>
        <w:rPr>
          <w:rFonts w:ascii="Arial" w:hAnsi="Arial" w:cs="Arial"/>
          <w:b/>
        </w:rPr>
      </w:pPr>
      <w:r w:rsidRPr="00447BE6">
        <w:rPr>
          <w:rFonts w:ascii="Arial" w:hAnsi="Arial" w:cs="Arial"/>
          <w:b/>
        </w:rPr>
        <w:t>İŞİN KISA TANIMI:</w:t>
      </w:r>
    </w:p>
    <w:p w:rsidR="000D2B63" w:rsidRPr="00447BE6" w:rsidRDefault="000D2B63" w:rsidP="00447BE6">
      <w:pPr>
        <w:tabs>
          <w:tab w:val="left" w:pos="356"/>
        </w:tabs>
        <w:ind w:left="356"/>
        <w:contextualSpacing/>
        <w:jc w:val="both"/>
        <w:rPr>
          <w:rFonts w:ascii="Arial" w:hAnsi="Arial" w:cs="Arial"/>
          <w:b/>
        </w:rPr>
      </w:pPr>
    </w:p>
    <w:p w:rsidR="006E5CC9" w:rsidRPr="00447BE6" w:rsidRDefault="000D2B63" w:rsidP="00447BE6">
      <w:pPr>
        <w:suppressAutoHyphens w:val="0"/>
        <w:ind w:right="141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>Döner Sermaye İşletmesi tarafından yapılan ihalelerden ihalenin tabanını sağlamak ihaleye yön vermek, gün ve saati belirtmek işletmenin yararına karar almak ve uygulamak. Döner sermaye işl</w:t>
      </w:r>
      <w:r w:rsidR="004014DF" w:rsidRPr="00447BE6">
        <w:rPr>
          <w:rFonts w:ascii="Arial" w:hAnsi="Arial" w:cs="Arial"/>
        </w:rPr>
        <w:t>etmesinde yapılan mahsupları im</w:t>
      </w:r>
      <w:r w:rsidRPr="00447BE6">
        <w:rPr>
          <w:rFonts w:ascii="Arial" w:hAnsi="Arial" w:cs="Arial"/>
        </w:rPr>
        <w:t>zalamak tüm iş ve işlemleri takip etmek ticari mal alımlarında kontrolü sağlamaktır.</w:t>
      </w:r>
    </w:p>
    <w:p w:rsidR="006E5CC9" w:rsidRPr="00447BE6" w:rsidRDefault="006E5CC9" w:rsidP="00447BE6">
      <w:pPr>
        <w:pStyle w:val="DzMetin2"/>
        <w:tabs>
          <w:tab w:val="left" w:pos="356"/>
        </w:tabs>
        <w:ind w:left="284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6E5CC9" w:rsidRDefault="006E5CC9" w:rsidP="00447BE6">
      <w:pPr>
        <w:tabs>
          <w:tab w:val="left" w:pos="284"/>
        </w:tabs>
        <w:contextualSpacing/>
        <w:jc w:val="both"/>
        <w:rPr>
          <w:rFonts w:ascii="Arial" w:hAnsi="Arial" w:cs="Arial"/>
          <w:b/>
        </w:rPr>
      </w:pPr>
      <w:r w:rsidRPr="00447BE6">
        <w:rPr>
          <w:rFonts w:ascii="Arial" w:hAnsi="Arial" w:cs="Arial"/>
          <w:b/>
        </w:rPr>
        <w:t>GÖREV VE SORUMLULUKLAR:</w:t>
      </w:r>
    </w:p>
    <w:p w:rsidR="00447BE6" w:rsidRPr="00447BE6" w:rsidRDefault="00447BE6" w:rsidP="00447BE6">
      <w:pPr>
        <w:tabs>
          <w:tab w:val="left" w:pos="284"/>
        </w:tabs>
        <w:contextualSpacing/>
        <w:jc w:val="both"/>
        <w:rPr>
          <w:rFonts w:ascii="Arial" w:hAnsi="Arial" w:cs="Arial"/>
          <w:b/>
        </w:rPr>
      </w:pPr>
    </w:p>
    <w:p w:rsidR="006E5CC9" w:rsidRPr="00447BE6" w:rsidRDefault="006E5CC9" w:rsidP="00447BE6">
      <w:pPr>
        <w:pStyle w:val="ListeParagraf"/>
        <w:numPr>
          <w:ilvl w:val="1"/>
          <w:numId w:val="4"/>
        </w:numPr>
        <w:tabs>
          <w:tab w:val="clear" w:pos="993"/>
          <w:tab w:val="num" w:pos="426"/>
        </w:tabs>
        <w:suppressAutoHyphens w:val="0"/>
        <w:ind w:left="426" w:right="141" w:hanging="426"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>Gelirleri ve alacakları ilgili mevzuatına göre tahsil etmek, yersiz ve fazla tahsil edilenleri ilgililerine iade etmek.</w:t>
      </w:r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proofErr w:type="gramStart"/>
      <w:r w:rsidRPr="00447BE6">
        <w:rPr>
          <w:rFonts w:ascii="Arial" w:hAnsi="Arial" w:cs="Arial"/>
        </w:rPr>
        <w:t>Giderleri ve borçları hak sahiplerine ödemek.</w:t>
      </w:r>
      <w:proofErr w:type="gramEnd"/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 xml:space="preserve">Para ve parayla ifade edilebilen değerler ile emanetleri almak, saklamak </w:t>
      </w:r>
      <w:proofErr w:type="gramStart"/>
      <w:r w:rsidRPr="00447BE6">
        <w:rPr>
          <w:rFonts w:ascii="Arial" w:hAnsi="Arial" w:cs="Arial"/>
        </w:rPr>
        <w:t>ve    ilgililere</w:t>
      </w:r>
      <w:proofErr w:type="gramEnd"/>
      <w:r w:rsidRPr="00447BE6">
        <w:rPr>
          <w:rFonts w:ascii="Arial" w:hAnsi="Arial" w:cs="Arial"/>
        </w:rPr>
        <w:t xml:space="preserve"> vermek veya göndermek.</w:t>
      </w:r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 xml:space="preserve">Yukarıdaki bentlerde sayılan işlemlere ve diğer malî işlemlere </w:t>
      </w:r>
      <w:proofErr w:type="gramStart"/>
      <w:r w:rsidRPr="00447BE6">
        <w:rPr>
          <w:rFonts w:ascii="Arial" w:hAnsi="Arial" w:cs="Arial"/>
        </w:rPr>
        <w:t>ilişkin  kayıtları</w:t>
      </w:r>
      <w:proofErr w:type="gramEnd"/>
      <w:r w:rsidRPr="00447BE6">
        <w:rPr>
          <w:rFonts w:ascii="Arial" w:hAnsi="Arial" w:cs="Arial"/>
        </w:rPr>
        <w:t xml:space="preserve"> usulüne uygun, saydam ve erişilebilir şekilde tutmak, belge ve bilgileri her türlü müdahaleden bağımsız olarak düzenlemek.</w:t>
      </w:r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proofErr w:type="gramStart"/>
      <w:r w:rsidRPr="00447BE6">
        <w:rPr>
          <w:rFonts w:ascii="Arial" w:hAnsi="Arial" w:cs="Arial"/>
        </w:rPr>
        <w:t>Yönetmelik gereğince düzenlenmesi gereken belge ve bilgileri, belirtilen sürelerde ilgili yerlere düzenli olarak vermek.</w:t>
      </w:r>
      <w:proofErr w:type="gramEnd"/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proofErr w:type="gramStart"/>
      <w:r w:rsidRPr="00447BE6">
        <w:rPr>
          <w:rFonts w:ascii="Arial" w:hAnsi="Arial" w:cs="Arial"/>
        </w:rPr>
        <w:t>Veznenin kontrolünü ilgili mevzuatında öngörülen sürelerde yapmak.</w:t>
      </w:r>
      <w:proofErr w:type="gramEnd"/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>Muhasebe hizmetlerine ilişkin defter, kayıt ve belgeleri ilgili mevzuatında belirtilen sürelerle muhafaza etmek ve denetime hazır bulundurmak.</w:t>
      </w:r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>Muhasebe yetkilisi mutemetlerinin hesap, belge ve işlemlerini ilgili mevzuatında öngörülen zamanlarda denetlemek veya muhasebe biriminden uzak yerlerde görev yapan muhasebe yetkilisi mutemedinin bulunduğu yerdeki birim yöneticisinden kontrol edilmesini istemek.</w:t>
      </w:r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proofErr w:type="gramStart"/>
      <w:r w:rsidRPr="00447BE6">
        <w:rPr>
          <w:rFonts w:ascii="Arial" w:hAnsi="Arial" w:cs="Arial"/>
        </w:rPr>
        <w:t>Hesabını kendinden sonra gelen muhasebe yetkilisine devretmek, devredilen hesabı devralmak.</w:t>
      </w:r>
      <w:proofErr w:type="gramEnd"/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proofErr w:type="gramStart"/>
      <w:r w:rsidRPr="00447BE6">
        <w:rPr>
          <w:rFonts w:ascii="Arial" w:hAnsi="Arial" w:cs="Arial"/>
        </w:rPr>
        <w:t>Muhasebe birimini yönetmek.</w:t>
      </w:r>
      <w:proofErr w:type="gramEnd"/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>Diğer mevzuatla verilen görevleri yapmak.</w:t>
      </w:r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>Bu Yönetmeliğin 14 üncü maddesinde sayılan hizmetlerin zamanında yapılmasından ve muhasebe kayıtlarının usulüne uygun, saydam ve erişilebilir şekilde tutulmasından,</w:t>
      </w:r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>Mutemetleri aracılığıyla aldıkları ve elden çıkardıkları para ve parayla ifade edilen değerler ile bunlarda meydana gelen kayıplardan,</w:t>
      </w:r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>Ön ödeme ile kesin ödemelerin yapılması ve ön ödemelerin mahsubu aşamalarında ödeme emri belgesi ve eki belgelerin usulünce incelenmesi ve kontrolünden,</w:t>
      </w:r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>Yersiz ve fazla tahsil edilen tutarların ilgililerine geri verilmesinde, geri verilecek tutarın, düzenlenen belgelerde öngörülen tutara uygun olmasından,</w:t>
      </w:r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>Ödemelerin, ilgili mevzuatın öngördüğü öncelik sırası da göz önünde bulundurularak, muhasebe kayıtlarına alınma sırasına göre yapılmasından,</w:t>
      </w:r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>Rücu hakkı saklı kalmak kaydıyla, kendinden önceki muhasebe yetkilisinden hesabı devralırken göstermediği noksanlıklardan,</w:t>
      </w:r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>Muhasebe yetkilisi mutemetlerinin hesap, belge ve işlemlerini ilgili mevzuata göre kontrol etmekten,</w:t>
      </w:r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lastRenderedPageBreak/>
        <w:t>Yetkili mercilere hesap vermekten, sorumludur.</w:t>
      </w:r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>Şanlıurfa İl Gıda, Tarım ve Hayvancılık Müdürlüğü Kalite Politikası ve Hedefleri doğrultusunda çalışmak.</w:t>
      </w:r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proofErr w:type="gramStart"/>
      <w:r w:rsidRPr="00447BE6">
        <w:rPr>
          <w:rFonts w:ascii="Arial" w:hAnsi="Arial" w:cs="Arial"/>
        </w:rPr>
        <w:t>Kalite Politikası doğrultusunda belirlenen stratejileri uygulamak, hedeflerle ilgili ilerlemeleri izlemek.</w:t>
      </w:r>
      <w:proofErr w:type="gramEnd"/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>Kalite sisteminin kesintisiz, güvenilir, sağlıklı, hızlı ve sürekli iyileştirilerek, sürdürülebilmesi için, biriminde gerçekleştirilen faaliyetleri kalite sistemi çerçevesinde yürütmek ve takip etmek.</w:t>
      </w:r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 xml:space="preserve">İç kontrol ve Kalite Yönetim Sistemi gereklerini yerine getirmek. </w:t>
      </w:r>
      <w:proofErr w:type="gramStart"/>
      <w:r w:rsidRPr="00447BE6">
        <w:rPr>
          <w:rFonts w:ascii="Arial" w:hAnsi="Arial" w:cs="Arial"/>
        </w:rPr>
        <w:t xml:space="preserve">Hizmet standartlarına uyarak süreç hedeflerine ulaşmak. </w:t>
      </w:r>
      <w:proofErr w:type="gramEnd"/>
    </w:p>
    <w:p w:rsidR="006E5CC9" w:rsidRPr="00447BE6" w:rsidRDefault="006E5CC9" w:rsidP="00447BE6">
      <w:pPr>
        <w:numPr>
          <w:ilvl w:val="1"/>
          <w:numId w:val="4"/>
        </w:numPr>
        <w:tabs>
          <w:tab w:val="clear" w:pos="993"/>
          <w:tab w:val="num" w:pos="426"/>
          <w:tab w:val="num" w:pos="851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>Diğer mevzuat ve il müdürü tarafından verilecek benzeri görevler yapmak.</w:t>
      </w:r>
    </w:p>
    <w:p w:rsidR="006E5CC9" w:rsidRPr="00447BE6" w:rsidRDefault="006E5CC9" w:rsidP="00447BE6">
      <w:pPr>
        <w:pStyle w:val="msobodytextindent"/>
        <w:tabs>
          <w:tab w:val="num" w:pos="426"/>
        </w:tabs>
        <w:ind w:left="993" w:hanging="425"/>
        <w:contextualSpacing/>
        <w:rPr>
          <w:rFonts w:eastAsia="ArialMT" w:cs="Arial"/>
          <w:b/>
          <w:color w:val="000000"/>
          <w:szCs w:val="24"/>
        </w:rPr>
      </w:pPr>
    </w:p>
    <w:p w:rsidR="006E5CC9" w:rsidRDefault="006E5CC9" w:rsidP="00447BE6">
      <w:pPr>
        <w:tabs>
          <w:tab w:val="left" w:pos="923"/>
        </w:tabs>
        <w:contextualSpacing/>
        <w:jc w:val="both"/>
        <w:rPr>
          <w:rFonts w:ascii="Arial" w:hAnsi="Arial" w:cs="Arial"/>
          <w:b/>
        </w:rPr>
      </w:pPr>
      <w:r w:rsidRPr="00447BE6">
        <w:rPr>
          <w:rFonts w:ascii="Arial" w:hAnsi="Arial" w:cs="Arial"/>
          <w:b/>
        </w:rPr>
        <w:t xml:space="preserve">YETKİLERİ: </w:t>
      </w:r>
    </w:p>
    <w:p w:rsidR="00447BE6" w:rsidRPr="00447BE6" w:rsidRDefault="00447BE6" w:rsidP="00447BE6">
      <w:pPr>
        <w:tabs>
          <w:tab w:val="left" w:pos="923"/>
        </w:tabs>
        <w:contextualSpacing/>
        <w:jc w:val="both"/>
        <w:rPr>
          <w:rFonts w:ascii="Arial" w:hAnsi="Arial" w:cs="Arial"/>
          <w:b/>
        </w:rPr>
      </w:pPr>
    </w:p>
    <w:p w:rsidR="006E5CC9" w:rsidRPr="00447BE6" w:rsidRDefault="006E5CC9" w:rsidP="00447BE6">
      <w:pPr>
        <w:pStyle w:val="ListeParagraf"/>
        <w:numPr>
          <w:ilvl w:val="0"/>
          <w:numId w:val="13"/>
        </w:numPr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>Mali yetkisi vardır. İlgili mevzuatta ve Döner</w:t>
      </w:r>
      <w:r w:rsidR="00447BE6" w:rsidRPr="00447BE6">
        <w:rPr>
          <w:rFonts w:ascii="Arial" w:hAnsi="Arial" w:cs="Arial"/>
        </w:rPr>
        <w:t xml:space="preserve"> Sermayeli Bütçe İşletmeleri ve</w:t>
      </w:r>
      <w:r w:rsidR="004014DF" w:rsidRPr="00447BE6">
        <w:rPr>
          <w:rFonts w:ascii="Arial" w:hAnsi="Arial" w:cs="Arial"/>
        </w:rPr>
        <w:t xml:space="preserve"> </w:t>
      </w:r>
      <w:r w:rsidR="00447BE6" w:rsidRPr="00447BE6">
        <w:rPr>
          <w:rFonts w:ascii="Arial" w:hAnsi="Arial" w:cs="Arial"/>
        </w:rPr>
        <w:t xml:space="preserve">Muhasebe </w:t>
      </w:r>
      <w:r w:rsidRPr="00447BE6">
        <w:rPr>
          <w:rFonts w:ascii="Arial" w:hAnsi="Arial" w:cs="Arial"/>
        </w:rPr>
        <w:t>Yönetmeliğind</w:t>
      </w:r>
      <w:r w:rsidR="004014DF" w:rsidRPr="00447BE6">
        <w:rPr>
          <w:rFonts w:ascii="Arial" w:hAnsi="Arial" w:cs="Arial"/>
        </w:rPr>
        <w:t>e mali yetkileri belirtilmiştir</w:t>
      </w:r>
      <w:r w:rsidRPr="00447BE6">
        <w:rPr>
          <w:rFonts w:ascii="Arial" w:hAnsi="Arial" w:cs="Arial"/>
        </w:rPr>
        <w:t>.</w:t>
      </w:r>
    </w:p>
    <w:p w:rsidR="006E5CC9" w:rsidRPr="00447BE6" w:rsidRDefault="006E5CC9" w:rsidP="00447BE6">
      <w:pPr>
        <w:pStyle w:val="ListeParagraf"/>
        <w:numPr>
          <w:ilvl w:val="0"/>
          <w:numId w:val="13"/>
        </w:numPr>
        <w:tabs>
          <w:tab w:val="left" w:pos="426"/>
        </w:tabs>
        <w:suppressAutoHyphens w:val="0"/>
        <w:ind w:left="426" w:right="141" w:hanging="426"/>
        <w:jc w:val="both"/>
        <w:rPr>
          <w:rFonts w:ascii="Arial" w:hAnsi="Arial" w:cs="Arial"/>
          <w:lang w:eastAsia="tr-TR"/>
        </w:rPr>
      </w:pPr>
      <w:r w:rsidRPr="00447BE6">
        <w:rPr>
          <w:rFonts w:ascii="Arial" w:hAnsi="Arial" w:cs="Arial"/>
          <w:lang w:eastAsia="tr-TR"/>
        </w:rPr>
        <w:t>Personele ait izin tarihlerini belirler ve imzalar.</w:t>
      </w:r>
    </w:p>
    <w:p w:rsidR="006E5CC9" w:rsidRPr="00447BE6" w:rsidRDefault="006E5CC9" w:rsidP="00447BE6">
      <w:pPr>
        <w:pStyle w:val="ListeParagraf"/>
        <w:numPr>
          <w:ilvl w:val="0"/>
          <w:numId w:val="13"/>
        </w:numPr>
        <w:tabs>
          <w:tab w:val="left" w:pos="426"/>
          <w:tab w:val="num" w:pos="851"/>
        </w:tabs>
        <w:suppressAutoHyphens w:val="0"/>
        <w:ind w:left="426" w:hanging="426"/>
        <w:jc w:val="both"/>
        <w:rPr>
          <w:rFonts w:ascii="Arial" w:hAnsi="Arial" w:cs="Arial"/>
          <w:lang w:eastAsia="tr-TR"/>
        </w:rPr>
      </w:pPr>
      <w:r w:rsidRPr="00447BE6">
        <w:rPr>
          <w:rFonts w:ascii="Arial" w:hAnsi="Arial" w:cs="Arial"/>
          <w:lang w:eastAsia="tr-TR"/>
        </w:rPr>
        <w:t>Malzeme talep formlarını kontrol eder, uygun görürse onaylar.</w:t>
      </w:r>
    </w:p>
    <w:p w:rsidR="006E5CC9" w:rsidRPr="00447BE6" w:rsidRDefault="006E5CC9" w:rsidP="00447BE6">
      <w:pPr>
        <w:pStyle w:val="ListeParagraf"/>
        <w:numPr>
          <w:ilvl w:val="0"/>
          <w:numId w:val="13"/>
        </w:numPr>
        <w:tabs>
          <w:tab w:val="left" w:pos="426"/>
          <w:tab w:val="num" w:pos="851"/>
        </w:tabs>
        <w:suppressAutoHyphens w:val="0"/>
        <w:ind w:left="426" w:hanging="426"/>
        <w:jc w:val="both"/>
        <w:rPr>
          <w:rFonts w:ascii="Arial" w:hAnsi="Arial" w:cs="Arial"/>
          <w:lang w:eastAsia="tr-TR"/>
        </w:rPr>
      </w:pPr>
      <w:r w:rsidRPr="00447BE6">
        <w:rPr>
          <w:rFonts w:ascii="Arial" w:hAnsi="Arial" w:cs="Arial"/>
          <w:lang w:eastAsia="tr-TR"/>
        </w:rPr>
        <w:t>Kendisine bağlı çalışan personelin performansını belirler.</w:t>
      </w:r>
    </w:p>
    <w:p w:rsidR="006E5CC9" w:rsidRPr="00447BE6" w:rsidRDefault="006E5CC9" w:rsidP="00447BE6">
      <w:pPr>
        <w:pStyle w:val="ListeParagraf"/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  <w:lang w:eastAsia="tr-TR"/>
        </w:rPr>
      </w:pPr>
      <w:r w:rsidRPr="00447BE6">
        <w:rPr>
          <w:rFonts w:ascii="Arial" w:hAnsi="Arial" w:cs="Arial"/>
          <w:lang w:eastAsia="tr-TR"/>
        </w:rPr>
        <w:t>Kendisine bağlı çalışan personelin ihtiyacı olan araç taleplerini hazırlar, onaya sunar.</w:t>
      </w:r>
    </w:p>
    <w:p w:rsidR="006E5CC9" w:rsidRPr="00447BE6" w:rsidRDefault="006E5CC9" w:rsidP="00447BE6">
      <w:pPr>
        <w:pStyle w:val="ListeParagraf"/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  <w:lang w:eastAsia="tr-TR"/>
        </w:rPr>
      </w:pPr>
      <w:r w:rsidRPr="00447BE6">
        <w:rPr>
          <w:rFonts w:ascii="Arial" w:hAnsi="Arial" w:cs="Arial"/>
          <w:lang w:eastAsia="tr-TR"/>
        </w:rPr>
        <w:t>Döner Sermaye İşletmesinin resmi ihtiyaç talepleri teklifini imzalamak.</w:t>
      </w:r>
    </w:p>
    <w:p w:rsidR="006E5CC9" w:rsidRPr="00447BE6" w:rsidRDefault="006E5CC9" w:rsidP="00447BE6">
      <w:pPr>
        <w:pStyle w:val="ListeParagraf"/>
        <w:numPr>
          <w:ilvl w:val="0"/>
          <w:numId w:val="13"/>
        </w:numPr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Arial" w:hAnsi="Arial" w:cs="Arial"/>
          <w:lang w:eastAsia="tr-TR"/>
        </w:rPr>
      </w:pPr>
      <w:r w:rsidRPr="00447BE6">
        <w:rPr>
          <w:rFonts w:ascii="Arial" w:hAnsi="Arial" w:cs="Arial"/>
          <w:lang w:eastAsia="tr-TR"/>
        </w:rPr>
        <w:t xml:space="preserve">Döner Sermaye İşletmesi personelinin saatlik izin </w:t>
      </w:r>
      <w:proofErr w:type="gramStart"/>
      <w:r w:rsidRPr="00447BE6">
        <w:rPr>
          <w:rFonts w:ascii="Arial" w:hAnsi="Arial" w:cs="Arial"/>
          <w:lang w:eastAsia="tr-TR"/>
        </w:rPr>
        <w:t>kağıtlarını</w:t>
      </w:r>
      <w:proofErr w:type="gramEnd"/>
      <w:r w:rsidRPr="00447BE6">
        <w:rPr>
          <w:rFonts w:ascii="Arial" w:hAnsi="Arial" w:cs="Arial"/>
          <w:lang w:eastAsia="tr-TR"/>
        </w:rPr>
        <w:t xml:space="preserve"> imzalar.</w:t>
      </w:r>
    </w:p>
    <w:p w:rsidR="006E5CC9" w:rsidRPr="00447BE6" w:rsidRDefault="006E5CC9" w:rsidP="00447BE6">
      <w:pPr>
        <w:pStyle w:val="ListeParagraf"/>
        <w:numPr>
          <w:ilvl w:val="0"/>
          <w:numId w:val="13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lang w:eastAsia="tr-TR"/>
        </w:rPr>
      </w:pPr>
      <w:r w:rsidRPr="00447BE6">
        <w:rPr>
          <w:rFonts w:ascii="Arial" w:hAnsi="Arial" w:cs="Arial"/>
          <w:lang w:eastAsia="tr-TR"/>
        </w:rPr>
        <w:t>Döner Sermaye İşletmesi personelinin yıllı</w:t>
      </w:r>
      <w:r w:rsidR="00447BE6">
        <w:rPr>
          <w:rFonts w:ascii="Arial" w:hAnsi="Arial" w:cs="Arial"/>
          <w:lang w:eastAsia="tr-TR"/>
        </w:rPr>
        <w:t>k, mazeret, ölüm, doğum, sağlık</w:t>
      </w:r>
      <w:r w:rsidR="004014DF" w:rsidRPr="00447BE6">
        <w:rPr>
          <w:rFonts w:ascii="Arial" w:hAnsi="Arial" w:cs="Arial"/>
          <w:lang w:eastAsia="tr-TR"/>
        </w:rPr>
        <w:t xml:space="preserve"> </w:t>
      </w:r>
      <w:r w:rsidRPr="00447BE6">
        <w:rPr>
          <w:rFonts w:ascii="Arial" w:hAnsi="Arial" w:cs="Arial"/>
          <w:lang w:eastAsia="tr-TR"/>
        </w:rPr>
        <w:t>vb. izin tekliflerini imzalar.</w:t>
      </w:r>
    </w:p>
    <w:p w:rsidR="006E5CC9" w:rsidRPr="00447BE6" w:rsidRDefault="006E5CC9" w:rsidP="00447BE6">
      <w:pPr>
        <w:pStyle w:val="ListeParagraf"/>
        <w:numPr>
          <w:ilvl w:val="0"/>
          <w:numId w:val="13"/>
        </w:numPr>
        <w:tabs>
          <w:tab w:val="left" w:pos="0"/>
        </w:tabs>
        <w:suppressAutoHyphens w:val="0"/>
        <w:ind w:left="426" w:hanging="426"/>
        <w:jc w:val="both"/>
        <w:rPr>
          <w:rFonts w:ascii="Arial" w:hAnsi="Arial" w:cs="Arial"/>
          <w:lang w:eastAsia="tr-TR"/>
        </w:rPr>
      </w:pPr>
      <w:r w:rsidRPr="00447BE6">
        <w:rPr>
          <w:rFonts w:ascii="Arial" w:hAnsi="Arial" w:cs="Arial"/>
          <w:lang w:eastAsia="tr-TR"/>
        </w:rPr>
        <w:t>Döner Sermaye İşletmesinin kanun, tüzük, yönerge, yönetmelik, tebliğ, genelge vb. tüm mevzuatın Döner Sermaye Saymanına verdiği yetki çerçevesinde tüm belgeleri imzalar.</w:t>
      </w:r>
    </w:p>
    <w:p w:rsidR="006E5CC9" w:rsidRPr="00447BE6" w:rsidRDefault="00764DE3" w:rsidP="00447BE6">
      <w:pPr>
        <w:pStyle w:val="ListeParagraf"/>
        <w:numPr>
          <w:ilvl w:val="0"/>
          <w:numId w:val="13"/>
        </w:numPr>
        <w:tabs>
          <w:tab w:val="left" w:pos="426"/>
        </w:tabs>
        <w:suppressAutoHyphens w:val="0"/>
        <w:ind w:left="426" w:right="141" w:hanging="426"/>
        <w:jc w:val="both"/>
        <w:rPr>
          <w:rFonts w:ascii="Arial" w:hAnsi="Arial" w:cs="Arial"/>
          <w:lang w:eastAsia="tr-TR"/>
        </w:rPr>
      </w:pPr>
      <w:r w:rsidRPr="00447BE6">
        <w:rPr>
          <w:rFonts w:ascii="Arial" w:hAnsi="Arial" w:cs="Arial"/>
          <w:lang w:eastAsia="tr-TR"/>
        </w:rPr>
        <w:t>İl</w:t>
      </w:r>
      <w:r w:rsidR="006E5CC9" w:rsidRPr="00447BE6">
        <w:rPr>
          <w:rFonts w:ascii="Arial" w:hAnsi="Arial" w:cs="Arial"/>
          <w:lang w:eastAsia="tr-TR"/>
        </w:rPr>
        <w:t xml:space="preserve"> Müdürlüğünü birimiyle ile ilgili konularda temsil eder.</w:t>
      </w:r>
    </w:p>
    <w:p w:rsidR="006E5CC9" w:rsidRPr="00447BE6" w:rsidRDefault="006E5CC9" w:rsidP="00447BE6">
      <w:pPr>
        <w:tabs>
          <w:tab w:val="left" w:pos="356"/>
        </w:tabs>
        <w:ind w:left="1076"/>
        <w:contextualSpacing/>
        <w:jc w:val="both"/>
        <w:rPr>
          <w:rFonts w:ascii="Arial" w:hAnsi="Arial" w:cs="Arial"/>
        </w:rPr>
      </w:pPr>
    </w:p>
    <w:p w:rsidR="00764DE3" w:rsidRPr="00447BE6" w:rsidRDefault="00764DE3" w:rsidP="00447BE6">
      <w:pPr>
        <w:pStyle w:val="Standard"/>
        <w:contextualSpacing/>
        <w:jc w:val="both"/>
        <w:rPr>
          <w:rFonts w:ascii="Arial" w:hAnsi="Arial" w:cs="Arial"/>
          <w:b/>
        </w:rPr>
      </w:pPr>
      <w:r w:rsidRPr="00447BE6">
        <w:rPr>
          <w:rFonts w:ascii="Arial" w:hAnsi="Arial" w:cs="Arial"/>
          <w:b/>
        </w:rPr>
        <w:t>EN YAKIN YÖNETICI</w:t>
      </w:r>
    </w:p>
    <w:p w:rsidR="00764DE3" w:rsidRPr="00447BE6" w:rsidRDefault="00764DE3" w:rsidP="00447BE6">
      <w:pPr>
        <w:pStyle w:val="Standard"/>
        <w:contextualSpacing/>
        <w:jc w:val="both"/>
        <w:rPr>
          <w:rFonts w:ascii="Arial" w:hAnsi="Arial" w:cs="Arial"/>
          <w:b/>
        </w:rPr>
      </w:pPr>
    </w:p>
    <w:p w:rsidR="00764DE3" w:rsidRPr="00447BE6" w:rsidRDefault="00764DE3" w:rsidP="00447BE6">
      <w:pPr>
        <w:pStyle w:val="Standard"/>
        <w:contextualSpacing/>
        <w:jc w:val="both"/>
        <w:rPr>
          <w:rFonts w:ascii="Arial" w:hAnsi="Arial" w:cs="Arial"/>
        </w:rPr>
      </w:pPr>
      <w:r w:rsidRPr="00447BE6">
        <w:rPr>
          <w:rFonts w:ascii="Arial" w:hAnsi="Arial" w:cs="Arial"/>
        </w:rPr>
        <w:t xml:space="preserve">İl </w:t>
      </w:r>
      <w:proofErr w:type="spellStart"/>
      <w:r w:rsidRPr="00447BE6">
        <w:rPr>
          <w:rFonts w:ascii="Arial" w:hAnsi="Arial" w:cs="Arial"/>
        </w:rPr>
        <w:t>Müdür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Yardımcısı</w:t>
      </w:r>
      <w:proofErr w:type="spellEnd"/>
      <w:r w:rsidRPr="00447BE6">
        <w:rPr>
          <w:rFonts w:ascii="Arial" w:hAnsi="Arial" w:cs="Arial"/>
        </w:rPr>
        <w:t xml:space="preserve"> </w:t>
      </w:r>
    </w:p>
    <w:p w:rsidR="00764DE3" w:rsidRPr="00447BE6" w:rsidRDefault="00764DE3" w:rsidP="00447BE6">
      <w:pPr>
        <w:tabs>
          <w:tab w:val="left" w:pos="356"/>
        </w:tabs>
        <w:ind w:left="1076"/>
        <w:contextualSpacing/>
        <w:jc w:val="both"/>
        <w:rPr>
          <w:rFonts w:ascii="Arial" w:hAnsi="Arial" w:cs="Arial"/>
        </w:rPr>
      </w:pPr>
    </w:p>
    <w:p w:rsidR="00764DE3" w:rsidRPr="00447BE6" w:rsidRDefault="00764DE3" w:rsidP="00447BE6">
      <w:pPr>
        <w:pStyle w:val="Standard"/>
        <w:contextualSpacing/>
        <w:jc w:val="both"/>
        <w:rPr>
          <w:rFonts w:ascii="Arial" w:hAnsi="Arial" w:cs="Arial"/>
          <w:b/>
        </w:rPr>
      </w:pPr>
      <w:r w:rsidRPr="00447BE6">
        <w:rPr>
          <w:rFonts w:ascii="Arial" w:hAnsi="Arial" w:cs="Arial"/>
          <w:b/>
        </w:rPr>
        <w:t>ALTINDAKI BAĞLI IŞ ÜNVANLARI</w:t>
      </w:r>
    </w:p>
    <w:p w:rsidR="00764DE3" w:rsidRPr="00447BE6" w:rsidRDefault="00764DE3" w:rsidP="00447BE6">
      <w:pPr>
        <w:pStyle w:val="Standard"/>
        <w:contextualSpacing/>
        <w:jc w:val="both"/>
        <w:rPr>
          <w:rFonts w:ascii="Arial" w:hAnsi="Arial" w:cs="Arial"/>
          <w:b/>
        </w:rPr>
      </w:pPr>
    </w:p>
    <w:p w:rsidR="00764DE3" w:rsidRPr="00447BE6" w:rsidRDefault="00764DE3" w:rsidP="00447BE6">
      <w:pPr>
        <w:pStyle w:val="Standard"/>
        <w:contextualSpacing/>
        <w:jc w:val="both"/>
        <w:rPr>
          <w:rFonts w:ascii="Arial" w:hAnsi="Arial" w:cs="Arial"/>
        </w:rPr>
      </w:pPr>
      <w:proofErr w:type="spellStart"/>
      <w:r w:rsidRPr="00447BE6">
        <w:rPr>
          <w:rFonts w:ascii="Arial" w:hAnsi="Arial" w:cs="Arial"/>
        </w:rPr>
        <w:t>Memur</w:t>
      </w:r>
      <w:r w:rsidR="00363F08" w:rsidRPr="00447BE6">
        <w:rPr>
          <w:rFonts w:ascii="Arial" w:hAnsi="Arial" w:cs="Arial"/>
        </w:rPr>
        <w:t>,İşçi</w:t>
      </w:r>
      <w:proofErr w:type="spellEnd"/>
    </w:p>
    <w:p w:rsidR="00764DE3" w:rsidRPr="00447BE6" w:rsidRDefault="00764DE3" w:rsidP="00447BE6">
      <w:pPr>
        <w:pStyle w:val="Standard"/>
        <w:contextualSpacing/>
        <w:jc w:val="both"/>
        <w:rPr>
          <w:rFonts w:ascii="Arial" w:hAnsi="Arial" w:cs="Arial"/>
        </w:rPr>
      </w:pPr>
    </w:p>
    <w:p w:rsidR="00764DE3" w:rsidRDefault="00764DE3" w:rsidP="00447BE6">
      <w:pPr>
        <w:pStyle w:val="Standard"/>
        <w:contextualSpacing/>
        <w:jc w:val="both"/>
        <w:rPr>
          <w:rFonts w:ascii="Arial" w:hAnsi="Arial" w:cs="Arial"/>
          <w:b/>
        </w:rPr>
      </w:pPr>
      <w:r w:rsidRPr="00447BE6">
        <w:rPr>
          <w:rFonts w:ascii="Arial" w:hAnsi="Arial" w:cs="Arial"/>
          <w:b/>
        </w:rPr>
        <w:t>BU IŞTE ÇALIŞANLARDA ARANAN NITELIKLER</w:t>
      </w:r>
    </w:p>
    <w:p w:rsidR="00447BE6" w:rsidRPr="00447BE6" w:rsidRDefault="00447BE6" w:rsidP="00447BE6">
      <w:pPr>
        <w:pStyle w:val="Standard"/>
        <w:contextualSpacing/>
        <w:jc w:val="both"/>
        <w:rPr>
          <w:rFonts w:ascii="Arial" w:hAnsi="Arial" w:cs="Arial"/>
          <w:b/>
        </w:rPr>
      </w:pPr>
    </w:p>
    <w:p w:rsidR="00764DE3" w:rsidRPr="00447BE6" w:rsidRDefault="00764DE3" w:rsidP="00447BE6">
      <w:pPr>
        <w:pStyle w:val="Standard"/>
        <w:numPr>
          <w:ilvl w:val="2"/>
          <w:numId w:val="12"/>
        </w:numPr>
        <w:tabs>
          <w:tab w:val="clear" w:pos="2520"/>
          <w:tab w:val="num" w:pos="1080"/>
        </w:tabs>
        <w:autoSpaceDE w:val="0"/>
        <w:ind w:left="426" w:hanging="426"/>
        <w:contextualSpacing/>
        <w:jc w:val="both"/>
        <w:rPr>
          <w:rFonts w:ascii="Arial" w:eastAsia="ArialMT" w:hAnsi="Arial" w:cs="Arial"/>
          <w:color w:val="000000"/>
        </w:rPr>
      </w:pPr>
      <w:r w:rsidRPr="00447BE6">
        <w:rPr>
          <w:rFonts w:ascii="Arial" w:hAnsi="Arial" w:cs="Arial"/>
        </w:rPr>
        <w:t xml:space="preserve">657 </w:t>
      </w:r>
      <w:proofErr w:type="spellStart"/>
      <w:r w:rsidRPr="00447BE6">
        <w:rPr>
          <w:rFonts w:ascii="Arial" w:hAnsi="Arial" w:cs="Arial"/>
        </w:rPr>
        <w:t>sayılı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devlet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memurları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kanununda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belirtilen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niteliklere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haiz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olmak</w:t>
      </w:r>
      <w:proofErr w:type="spellEnd"/>
    </w:p>
    <w:p w:rsidR="00764DE3" w:rsidRPr="00447BE6" w:rsidRDefault="00D45FF5" w:rsidP="00447BE6">
      <w:pPr>
        <w:pStyle w:val="Standard"/>
        <w:numPr>
          <w:ilvl w:val="0"/>
          <w:numId w:val="12"/>
        </w:numPr>
        <w:autoSpaceDE w:val="0"/>
        <w:ind w:left="426" w:hanging="426"/>
        <w:contextualSpacing/>
        <w:jc w:val="both"/>
        <w:rPr>
          <w:rFonts w:ascii="Arial" w:hAnsi="Arial" w:cs="Arial"/>
        </w:rPr>
      </w:pPr>
      <w:proofErr w:type="spellStart"/>
      <w:r w:rsidRPr="00447BE6">
        <w:rPr>
          <w:rFonts w:ascii="Arial" w:hAnsi="Arial" w:cs="Arial"/>
        </w:rPr>
        <w:t>Kamu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Yönetimi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="00764DE3" w:rsidRPr="00447BE6">
        <w:rPr>
          <w:rFonts w:ascii="Arial" w:hAnsi="Arial" w:cs="Arial"/>
        </w:rPr>
        <w:t>Fakültesi</w:t>
      </w:r>
      <w:proofErr w:type="spellEnd"/>
      <w:r w:rsidR="00764DE3" w:rsidRPr="00447BE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="00764DE3" w:rsidRPr="00447BE6">
        <w:rPr>
          <w:rFonts w:ascii="Arial" w:eastAsia="Times New Roman" w:hAnsi="Arial" w:cs="Arial"/>
          <w:lang w:eastAsia="tr-TR"/>
        </w:rPr>
        <w:t>öğrenim</w:t>
      </w:r>
      <w:proofErr w:type="spellEnd"/>
      <w:r w:rsidR="00764DE3" w:rsidRPr="00447BE6">
        <w:rPr>
          <w:rFonts w:ascii="Arial" w:hAnsi="Arial" w:cs="Arial"/>
        </w:rPr>
        <w:t xml:space="preserve"> </w:t>
      </w:r>
      <w:proofErr w:type="spellStart"/>
      <w:r w:rsidR="00764DE3" w:rsidRPr="00447BE6">
        <w:rPr>
          <w:rFonts w:ascii="Arial" w:hAnsi="Arial" w:cs="Arial"/>
        </w:rPr>
        <w:t>kurumunu</w:t>
      </w:r>
      <w:proofErr w:type="spellEnd"/>
      <w:r w:rsidR="00764DE3" w:rsidRPr="00447BE6">
        <w:rPr>
          <w:rFonts w:ascii="Arial" w:hAnsi="Arial" w:cs="Arial"/>
        </w:rPr>
        <w:t xml:space="preserve"> </w:t>
      </w:r>
      <w:proofErr w:type="spellStart"/>
      <w:r w:rsidR="00764DE3" w:rsidRPr="00447BE6">
        <w:rPr>
          <w:rFonts w:ascii="Arial" w:hAnsi="Arial" w:cs="Arial"/>
        </w:rPr>
        <w:t>bitirmiş</w:t>
      </w:r>
      <w:proofErr w:type="spellEnd"/>
      <w:r w:rsidR="00764DE3" w:rsidRPr="00447BE6">
        <w:rPr>
          <w:rFonts w:ascii="Arial" w:hAnsi="Arial" w:cs="Arial"/>
        </w:rPr>
        <w:t xml:space="preserve"> </w:t>
      </w:r>
      <w:proofErr w:type="spellStart"/>
      <w:r w:rsidR="00764DE3" w:rsidRPr="00447BE6">
        <w:rPr>
          <w:rFonts w:ascii="Arial" w:hAnsi="Arial" w:cs="Arial"/>
        </w:rPr>
        <w:t>olmak</w:t>
      </w:r>
      <w:proofErr w:type="spellEnd"/>
    </w:p>
    <w:p w:rsidR="00764DE3" w:rsidRPr="00447BE6" w:rsidRDefault="00764DE3" w:rsidP="00447BE6">
      <w:pPr>
        <w:pStyle w:val="Standard"/>
        <w:numPr>
          <w:ilvl w:val="0"/>
          <w:numId w:val="12"/>
        </w:numPr>
        <w:autoSpaceDE w:val="0"/>
        <w:ind w:left="426" w:hanging="426"/>
        <w:contextualSpacing/>
        <w:jc w:val="both"/>
        <w:rPr>
          <w:rFonts w:ascii="Arial" w:eastAsia="ArialMT" w:hAnsi="Arial" w:cs="Arial"/>
          <w:color w:val="000000"/>
        </w:rPr>
      </w:pPr>
      <w:proofErr w:type="spellStart"/>
      <w:r w:rsidRPr="00447BE6">
        <w:rPr>
          <w:rFonts w:ascii="Arial" w:hAnsi="Arial" w:cs="Arial"/>
        </w:rPr>
        <w:t>Yaptığı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işin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gerektirdiği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düzeyde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bir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yabancı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dil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bilgisine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sahip</w:t>
      </w:r>
      <w:proofErr w:type="spellEnd"/>
      <w:r w:rsidRPr="00447BE6">
        <w:rPr>
          <w:rFonts w:ascii="Arial" w:hAnsi="Arial" w:cs="Arial"/>
        </w:rPr>
        <w:t xml:space="preserve"> </w:t>
      </w:r>
      <w:proofErr w:type="spellStart"/>
      <w:r w:rsidRPr="00447BE6">
        <w:rPr>
          <w:rFonts w:ascii="Arial" w:hAnsi="Arial" w:cs="Arial"/>
        </w:rPr>
        <w:t>olmak</w:t>
      </w:r>
      <w:proofErr w:type="spellEnd"/>
    </w:p>
    <w:p w:rsidR="00764DE3" w:rsidRPr="00447BE6" w:rsidRDefault="00764DE3" w:rsidP="00447BE6">
      <w:pPr>
        <w:pStyle w:val="Standard"/>
        <w:contextualSpacing/>
        <w:jc w:val="both"/>
        <w:rPr>
          <w:rFonts w:ascii="Arial" w:hAnsi="Arial" w:cs="Arial"/>
        </w:rPr>
      </w:pPr>
    </w:p>
    <w:p w:rsidR="00447BE6" w:rsidRDefault="00447BE6" w:rsidP="00447BE6">
      <w:pPr>
        <w:pStyle w:val="GvdeMetniGirintisi"/>
        <w:ind w:firstLine="0"/>
        <w:contextualSpacing/>
        <w:rPr>
          <w:rFonts w:cs="Arial"/>
          <w:b/>
          <w:szCs w:val="24"/>
        </w:rPr>
      </w:pPr>
    </w:p>
    <w:p w:rsidR="00447BE6" w:rsidRDefault="00447BE6" w:rsidP="00447BE6">
      <w:pPr>
        <w:pStyle w:val="GvdeMetniGirintisi"/>
        <w:ind w:firstLine="0"/>
        <w:contextualSpacing/>
        <w:rPr>
          <w:rFonts w:cs="Arial"/>
          <w:b/>
          <w:szCs w:val="24"/>
        </w:rPr>
      </w:pPr>
    </w:p>
    <w:p w:rsidR="00447BE6" w:rsidRDefault="00447BE6" w:rsidP="00447BE6">
      <w:pPr>
        <w:pStyle w:val="GvdeMetniGirintisi"/>
        <w:ind w:firstLine="0"/>
        <w:contextualSpacing/>
        <w:rPr>
          <w:rFonts w:cs="Arial"/>
          <w:b/>
          <w:szCs w:val="24"/>
        </w:rPr>
      </w:pPr>
    </w:p>
    <w:p w:rsidR="00764DE3" w:rsidRDefault="00764DE3" w:rsidP="00447BE6">
      <w:pPr>
        <w:pStyle w:val="GvdeMetniGirintisi"/>
        <w:ind w:firstLine="0"/>
        <w:contextualSpacing/>
        <w:rPr>
          <w:rFonts w:cs="Arial"/>
          <w:b/>
          <w:szCs w:val="24"/>
        </w:rPr>
      </w:pPr>
      <w:r w:rsidRPr="00447BE6">
        <w:rPr>
          <w:rFonts w:cs="Arial"/>
          <w:b/>
          <w:szCs w:val="24"/>
        </w:rPr>
        <w:lastRenderedPageBreak/>
        <w:t>ÇALIŞMA KOŞULLARI:</w:t>
      </w:r>
    </w:p>
    <w:p w:rsidR="00447BE6" w:rsidRPr="00447BE6" w:rsidRDefault="00447BE6" w:rsidP="00447BE6">
      <w:pPr>
        <w:pStyle w:val="GvdeMetniGirintisi"/>
        <w:ind w:firstLine="0"/>
        <w:contextualSpacing/>
        <w:rPr>
          <w:rFonts w:cs="Arial"/>
          <w:b/>
          <w:szCs w:val="24"/>
        </w:rPr>
      </w:pPr>
    </w:p>
    <w:p w:rsidR="00764DE3" w:rsidRPr="00447BE6" w:rsidRDefault="00764DE3" w:rsidP="00447BE6">
      <w:pPr>
        <w:pStyle w:val="GvdeMetniGirintisi"/>
        <w:ind w:firstLine="0"/>
        <w:contextualSpacing/>
        <w:rPr>
          <w:rFonts w:cs="Arial"/>
          <w:szCs w:val="24"/>
        </w:rPr>
      </w:pPr>
      <w:bookmarkStart w:id="0" w:name="_GoBack"/>
      <w:r w:rsidRPr="00447BE6">
        <w:rPr>
          <w:rFonts w:cs="Arial"/>
          <w:szCs w:val="24"/>
        </w:rPr>
        <w:t>-Normal çalışma saatleri içinde görev yapmak.</w:t>
      </w:r>
    </w:p>
    <w:p w:rsidR="00764DE3" w:rsidRPr="00447BE6" w:rsidRDefault="00764DE3" w:rsidP="00447BE6">
      <w:pPr>
        <w:pStyle w:val="GvdeMetniGirintisi"/>
        <w:ind w:firstLine="0"/>
        <w:contextualSpacing/>
        <w:rPr>
          <w:rFonts w:cs="Arial"/>
          <w:szCs w:val="24"/>
        </w:rPr>
      </w:pPr>
      <w:r w:rsidRPr="00447BE6">
        <w:rPr>
          <w:rFonts w:cs="Arial"/>
          <w:szCs w:val="24"/>
        </w:rPr>
        <w:t>-Özlük hakları saklı kalmak üzere gerektiğinde normal çalışma saatleri dışında da görev yapmak.</w:t>
      </w:r>
    </w:p>
    <w:p w:rsidR="00764DE3" w:rsidRPr="00447BE6" w:rsidRDefault="00764DE3" w:rsidP="00447BE6">
      <w:pPr>
        <w:pStyle w:val="GvdeMetniGirintisi"/>
        <w:ind w:firstLine="0"/>
        <w:contextualSpacing/>
        <w:rPr>
          <w:rFonts w:cs="Arial"/>
          <w:szCs w:val="24"/>
        </w:rPr>
      </w:pPr>
      <w:r w:rsidRPr="00447BE6">
        <w:rPr>
          <w:rFonts w:cs="Arial"/>
          <w:szCs w:val="24"/>
        </w:rPr>
        <w:t>-Büro ortamında ve görev gereği arazi de çalışmak.</w:t>
      </w:r>
    </w:p>
    <w:p w:rsidR="00764DE3" w:rsidRPr="00447BE6" w:rsidRDefault="00764DE3" w:rsidP="00447BE6">
      <w:pPr>
        <w:pStyle w:val="GvdeMetniGirintisi"/>
        <w:ind w:firstLine="0"/>
        <w:contextualSpacing/>
        <w:rPr>
          <w:rFonts w:cs="Arial"/>
          <w:szCs w:val="24"/>
        </w:rPr>
      </w:pPr>
      <w:proofErr w:type="gramStart"/>
      <w:r w:rsidRPr="00447BE6">
        <w:rPr>
          <w:rFonts w:cs="Arial"/>
          <w:szCs w:val="24"/>
        </w:rPr>
        <w:t>-Görevi gereği seyahat engeli bulunmamak.</w:t>
      </w:r>
      <w:proofErr w:type="gramEnd"/>
    </w:p>
    <w:bookmarkEnd w:id="0"/>
    <w:p w:rsidR="00764DE3" w:rsidRPr="00447BE6" w:rsidRDefault="00764DE3" w:rsidP="00447BE6">
      <w:pPr>
        <w:tabs>
          <w:tab w:val="left" w:pos="356"/>
        </w:tabs>
        <w:ind w:left="1076"/>
        <w:contextualSpacing/>
        <w:jc w:val="both"/>
        <w:rPr>
          <w:rFonts w:ascii="Arial" w:hAnsi="Arial" w:cs="Arial"/>
        </w:rPr>
      </w:pPr>
    </w:p>
    <w:p w:rsidR="00764DE3" w:rsidRDefault="00764DE3" w:rsidP="00447BE6">
      <w:pPr>
        <w:tabs>
          <w:tab w:val="left" w:pos="923"/>
        </w:tabs>
        <w:contextualSpacing/>
        <w:jc w:val="both"/>
        <w:rPr>
          <w:rFonts w:ascii="Arial" w:hAnsi="Arial" w:cs="Arial"/>
          <w:b/>
          <w:bCs/>
        </w:rPr>
      </w:pPr>
      <w:r w:rsidRPr="00447BE6">
        <w:rPr>
          <w:rFonts w:ascii="Arial" w:hAnsi="Arial" w:cs="Arial"/>
          <w:b/>
          <w:bCs/>
        </w:rPr>
        <w:t>Risk Durumu:</w:t>
      </w:r>
    </w:p>
    <w:p w:rsidR="00447BE6" w:rsidRPr="00447BE6" w:rsidRDefault="00447BE6" w:rsidP="00447BE6">
      <w:pPr>
        <w:tabs>
          <w:tab w:val="left" w:pos="923"/>
        </w:tabs>
        <w:contextualSpacing/>
        <w:jc w:val="both"/>
        <w:rPr>
          <w:rFonts w:ascii="Arial" w:hAnsi="Arial" w:cs="Arial"/>
          <w:b/>
          <w:bCs/>
        </w:rPr>
      </w:pPr>
    </w:p>
    <w:p w:rsidR="00764DE3" w:rsidRPr="00447BE6" w:rsidRDefault="00764DE3" w:rsidP="00447BE6">
      <w:pPr>
        <w:tabs>
          <w:tab w:val="left" w:pos="923"/>
        </w:tabs>
        <w:contextualSpacing/>
        <w:jc w:val="both"/>
        <w:rPr>
          <w:rFonts w:ascii="Arial" w:hAnsi="Arial" w:cs="Arial"/>
        </w:rPr>
      </w:pPr>
      <w:proofErr w:type="gramStart"/>
      <w:r w:rsidRPr="00447BE6">
        <w:rPr>
          <w:rFonts w:ascii="Arial" w:hAnsi="Arial" w:cs="Arial"/>
        </w:rPr>
        <w:t>İklim şartları ve trafik.</w:t>
      </w:r>
      <w:proofErr w:type="gramEnd"/>
    </w:p>
    <w:p w:rsidR="00764DE3" w:rsidRPr="00447BE6" w:rsidRDefault="00764DE3" w:rsidP="00447BE6">
      <w:pPr>
        <w:tabs>
          <w:tab w:val="left" w:pos="356"/>
        </w:tabs>
        <w:ind w:left="1076"/>
        <w:contextualSpacing/>
        <w:jc w:val="both"/>
        <w:rPr>
          <w:rFonts w:ascii="Arial" w:hAnsi="Arial" w:cs="Arial"/>
        </w:rPr>
      </w:pPr>
    </w:p>
    <w:p w:rsidR="006E5CC9" w:rsidRPr="00447BE6" w:rsidRDefault="006E5CC9" w:rsidP="00447BE6">
      <w:pPr>
        <w:pStyle w:val="msobodytextindent"/>
        <w:contextualSpacing/>
        <w:rPr>
          <w:rFonts w:cs="Arial"/>
          <w:szCs w:val="24"/>
        </w:rPr>
      </w:pPr>
    </w:p>
    <w:p w:rsidR="00EB1EFE" w:rsidRPr="00447BE6" w:rsidRDefault="00EB1EFE" w:rsidP="00447BE6">
      <w:pPr>
        <w:contextualSpacing/>
        <w:jc w:val="both"/>
        <w:rPr>
          <w:rFonts w:ascii="Arial" w:hAnsi="Arial" w:cs="Arial"/>
        </w:rPr>
      </w:pPr>
    </w:p>
    <w:sectPr w:rsidR="00EB1EFE" w:rsidRPr="00447BE6" w:rsidSect="00447BE6">
      <w:headerReference w:type="default" r:id="rId8"/>
      <w:footerReference w:type="default" r:id="rId9"/>
      <w:pgSz w:w="11906" w:h="16838"/>
      <w:pgMar w:top="1417" w:right="849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06" w:rsidRDefault="008A6E06" w:rsidP="00231662">
      <w:r>
        <w:separator/>
      </w:r>
    </w:p>
  </w:endnote>
  <w:endnote w:type="continuationSeparator" w:id="0">
    <w:p w:rsidR="008A6E06" w:rsidRDefault="008A6E06" w:rsidP="0023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  <w:font w:name="ArialMT">
    <w:altName w:val="MS PGothic"/>
    <w:charset w:val="80"/>
    <w:family w:val="swiss"/>
    <w:pitch w:val="default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0"/>
      <w:gridCol w:w="3379"/>
      <w:gridCol w:w="3380"/>
    </w:tblGrid>
    <w:tr w:rsidR="00231662" w:rsidTr="00386839"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31662" w:rsidRDefault="00231662" w:rsidP="00386839">
          <w:pPr>
            <w:jc w:val="center"/>
            <w:rPr>
              <w:kern w:val="2"/>
            </w:rPr>
          </w:pPr>
          <w:r>
            <w:t>Hazırlayan</w:t>
          </w:r>
        </w:p>
        <w:p w:rsidR="00231662" w:rsidRDefault="00231662" w:rsidP="00386839">
          <w:pPr>
            <w:jc w:val="center"/>
            <w:rPr>
              <w:kern w:val="2"/>
            </w:rPr>
          </w:pPr>
          <w:r>
            <w:t>Kalite Yönetim Ekibi</w:t>
          </w: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31662" w:rsidRDefault="00231662" w:rsidP="00386839">
          <w:pPr>
            <w:jc w:val="center"/>
            <w:rPr>
              <w:kern w:val="2"/>
            </w:rPr>
          </w:pPr>
          <w:r>
            <w:t>Kontrol Eden</w:t>
          </w:r>
        </w:p>
        <w:p w:rsidR="00231662" w:rsidRDefault="00231662" w:rsidP="00386839">
          <w:pPr>
            <w:jc w:val="center"/>
            <w:rPr>
              <w:kern w:val="2"/>
            </w:rPr>
          </w:pPr>
          <w:r>
            <w:t>Kalite Yönetim Sorumlusu</w:t>
          </w: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31662" w:rsidRDefault="00231662" w:rsidP="00386839">
          <w:pPr>
            <w:jc w:val="center"/>
            <w:rPr>
              <w:kern w:val="2"/>
            </w:rPr>
          </w:pPr>
          <w:r>
            <w:t>Onaylayan</w:t>
          </w:r>
        </w:p>
        <w:p w:rsidR="00231662" w:rsidRDefault="00231662" w:rsidP="00386839">
          <w:pPr>
            <w:jc w:val="center"/>
            <w:rPr>
              <w:kern w:val="2"/>
            </w:rPr>
          </w:pPr>
          <w:r>
            <w:t>Kalite Yönetim Temsilcisi</w:t>
          </w:r>
        </w:p>
      </w:tc>
    </w:tr>
    <w:tr w:rsidR="00231662" w:rsidTr="00386839">
      <w:trPr>
        <w:trHeight w:val="573"/>
      </w:trPr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31662" w:rsidRDefault="00231662" w:rsidP="00386839">
          <w:pPr>
            <w:pStyle w:val="Altbilgi"/>
            <w:rPr>
              <w:rFonts w:eastAsia="Calibri"/>
            </w:rPr>
          </w:pP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31662" w:rsidRDefault="00231662" w:rsidP="00386839">
          <w:pPr>
            <w:pStyle w:val="Altbilgi"/>
            <w:rPr>
              <w:rFonts w:eastAsia="Calibri"/>
            </w:rPr>
          </w:pP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31662" w:rsidRDefault="00231662" w:rsidP="00386839">
          <w:pPr>
            <w:pStyle w:val="Altbilgi"/>
            <w:rPr>
              <w:rFonts w:eastAsia="Calibri"/>
            </w:rPr>
          </w:pPr>
        </w:p>
      </w:tc>
    </w:tr>
  </w:tbl>
  <w:p w:rsidR="00231662" w:rsidRDefault="002316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06" w:rsidRDefault="008A6E06" w:rsidP="00231662">
      <w:r>
        <w:separator/>
      </w:r>
    </w:p>
  </w:footnote>
  <w:footnote w:type="continuationSeparator" w:id="0">
    <w:p w:rsidR="008A6E06" w:rsidRDefault="008A6E06" w:rsidP="00231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1012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74"/>
      <w:gridCol w:w="6243"/>
      <w:gridCol w:w="2408"/>
    </w:tblGrid>
    <w:tr w:rsidR="00447BE6" w:rsidTr="00D95262">
      <w:trPr>
        <w:trHeight w:val="410"/>
      </w:trPr>
      <w:tc>
        <w:tcPr>
          <w:tcW w:w="147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447BE6" w:rsidRDefault="00447BE6" w:rsidP="00D95262">
          <w:pPr>
            <w:widowControl w:val="0"/>
            <w:autoSpaceDN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0AE7E49E" wp14:editId="7D3A3459">
                <wp:extent cx="828675" cy="781050"/>
                <wp:effectExtent l="0" t="0" r="9525" b="0"/>
                <wp:docPr id="1" name="Resim 1" descr="konyatarimlogoyazis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onyatarimlogoyazis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447BE6" w:rsidRDefault="00447BE6" w:rsidP="00D95262">
          <w:pPr>
            <w:jc w:val="center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  <w:p w:rsidR="00447BE6" w:rsidRDefault="00447BE6" w:rsidP="00D95262">
          <w:pPr>
            <w:jc w:val="center"/>
            <w:rPr>
              <w:rFonts w:ascii="Arial" w:hAnsi="Arial" w:cs="Arial"/>
              <w:b/>
              <w:sz w:val="20"/>
              <w:szCs w:val="20"/>
              <w:lang w:eastAsia="tr-TR"/>
            </w:rPr>
          </w:pPr>
          <w:r>
            <w:rPr>
              <w:rFonts w:ascii="Arial" w:hAnsi="Arial" w:cs="Arial"/>
              <w:b/>
            </w:rPr>
            <w:t>ŞANLIURFA İL GIDA, TARIM VE HAYVANCILIK MÜDÜRLÜĞÜ İŞ TANIMI GEREKLERİ</w:t>
          </w:r>
        </w:p>
        <w:p w:rsidR="00447BE6" w:rsidRDefault="00447BE6" w:rsidP="00D95262">
          <w:pPr>
            <w:widowControl w:val="0"/>
            <w:autoSpaceDN w:val="0"/>
            <w:jc w:val="center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</w:tc>
      <w:tc>
        <w:tcPr>
          <w:tcW w:w="24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447BE6" w:rsidRDefault="00447BE6" w:rsidP="00D95262">
          <w:pPr>
            <w:widowControl w:val="0"/>
            <w:autoSpaceDN w:val="0"/>
            <w:rPr>
              <w:rFonts w:ascii="Arial" w:eastAsia="Andale Sans UI" w:hAnsi="Arial" w:cs="Arial"/>
              <w:b/>
              <w:kern w:val="2"/>
              <w:sz w:val="16"/>
              <w:szCs w:val="16"/>
              <w:lang w:val="de-DE" w:bidi="fa-IR"/>
            </w:rPr>
          </w:pPr>
          <w:r>
            <w:rPr>
              <w:rFonts w:ascii="Arial" w:hAnsi="Arial" w:cs="Arial"/>
              <w:sz w:val="16"/>
              <w:szCs w:val="16"/>
            </w:rPr>
            <w:t>GTHB.63.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>
            <w:rPr>
              <w:rFonts w:ascii="Arial" w:hAnsi="Arial" w:cs="Arial"/>
              <w:sz w:val="16"/>
              <w:szCs w:val="16"/>
            </w:rPr>
            <w:t>/KYS.GT.11/01</w:t>
          </w:r>
        </w:p>
      </w:tc>
    </w:tr>
    <w:tr w:rsidR="00447BE6" w:rsidTr="00D95262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47BE6" w:rsidRDefault="00447BE6" w:rsidP="00D95262">
          <w:pPr>
            <w:suppressAutoHyphens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</w:tc>
      <w:tc>
        <w:tcPr>
          <w:tcW w:w="864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47BE6" w:rsidRDefault="00447BE6" w:rsidP="00D95262">
          <w:pPr>
            <w:suppressAutoHyphens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</w:tc>
      <w:tc>
        <w:tcPr>
          <w:tcW w:w="24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447BE6" w:rsidRDefault="00447BE6" w:rsidP="00D95262">
          <w:pPr>
            <w:widowControl w:val="0"/>
            <w:autoSpaceDN w:val="0"/>
            <w:rPr>
              <w:rFonts w:ascii="Arial" w:eastAsia="Andale Sans UI" w:hAnsi="Arial" w:cs="Arial"/>
              <w:kern w:val="2"/>
              <w:sz w:val="20"/>
              <w:szCs w:val="20"/>
              <w:lang w:val="de-DE" w:bidi="fa-IR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Revizyon No: </w:t>
          </w:r>
        </w:p>
      </w:tc>
    </w:tr>
    <w:tr w:rsidR="00447BE6" w:rsidTr="00D95262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47BE6" w:rsidRDefault="00447BE6" w:rsidP="00D95262">
          <w:pPr>
            <w:suppressAutoHyphens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</w:tc>
      <w:tc>
        <w:tcPr>
          <w:tcW w:w="864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47BE6" w:rsidRDefault="00447BE6" w:rsidP="00D95262">
          <w:pPr>
            <w:suppressAutoHyphens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</w:tc>
      <w:tc>
        <w:tcPr>
          <w:tcW w:w="24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447BE6" w:rsidRDefault="00447BE6" w:rsidP="00D95262">
          <w:pPr>
            <w:widowControl w:val="0"/>
            <w:autoSpaceDN w:val="0"/>
            <w:rPr>
              <w:rFonts w:ascii="Arial" w:eastAsia="Andale Sans UI" w:hAnsi="Arial" w:cs="Arial"/>
              <w:kern w:val="2"/>
              <w:sz w:val="20"/>
              <w:szCs w:val="20"/>
              <w:lang w:val="de-DE" w:bidi="fa-IR"/>
            </w:rPr>
          </w:pPr>
          <w:r>
            <w:rPr>
              <w:rFonts w:ascii="Arial" w:hAnsi="Arial" w:cs="Arial"/>
              <w:sz w:val="20"/>
              <w:szCs w:val="20"/>
            </w:rPr>
            <w:t>Revizyon tarihi</w:t>
          </w:r>
        </w:p>
      </w:tc>
    </w:tr>
    <w:tr w:rsidR="00447BE6" w:rsidTr="00D95262"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447BE6" w:rsidRDefault="00447BE6" w:rsidP="00D95262">
          <w:pPr>
            <w:widowControl w:val="0"/>
            <w:autoSpaceDN w:val="0"/>
            <w:rPr>
              <w:rFonts w:ascii="Arial" w:eastAsia="Andale Sans UI" w:hAnsi="Arial" w:cs="Arial"/>
              <w:kern w:val="2"/>
              <w:lang w:val="de-DE" w:bidi="fa-IR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647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447BE6" w:rsidRDefault="00447BE6" w:rsidP="00D95262">
          <w:pPr>
            <w:pStyle w:val="tabloerii"/>
            <w:snapToGrid w:val="0"/>
            <w:rPr>
              <w:rFonts w:ascii="Arial" w:eastAsia="Arial-BoldMT" w:hAnsi="Arial" w:cs="Arial-BoldMT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DÖNER SERMAYE SAYMANI</w:t>
          </w:r>
        </w:p>
      </w:tc>
    </w:tr>
    <w:tr w:rsidR="00447BE6" w:rsidTr="00D95262">
      <w:trPr>
        <w:trHeight w:val="363"/>
      </w:trPr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447BE6" w:rsidRDefault="00447BE6" w:rsidP="00D95262">
          <w:pPr>
            <w:widowControl w:val="0"/>
            <w:autoSpaceDN w:val="0"/>
            <w:rPr>
              <w:rFonts w:ascii="Arial" w:eastAsia="Andale Sans UI" w:hAnsi="Arial" w:cs="Arial"/>
              <w:kern w:val="2"/>
              <w:lang w:val="de-DE" w:bidi="fa-IR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647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447BE6" w:rsidRDefault="00447BE6" w:rsidP="00D95262">
          <w:pPr>
            <w:widowControl w:val="0"/>
            <w:autoSpaceDN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  <w:r w:rsidRPr="00B76FCA">
            <w:rPr>
              <w:rFonts w:ascii="Arial" w:eastAsia="Andale Sans UI" w:hAnsi="Arial" w:cs="Arial"/>
              <w:kern w:val="2"/>
              <w:lang w:val="de-DE" w:bidi="fa-IR"/>
            </w:rPr>
            <w:t>İL GIDA, TARIM VE HAYVANCILIK MÜDÜRLÜĞÜ</w:t>
          </w:r>
        </w:p>
      </w:tc>
    </w:tr>
  </w:tbl>
  <w:p w:rsidR="00231662" w:rsidRDefault="002316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24CC4AE"/>
    <w:name w:val="WW8Num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623"/>
      </w:pPr>
      <w:rPr>
        <w:b/>
      </w:rPr>
    </w:lvl>
  </w:abstractNum>
  <w:abstractNum w:abstractNumId="1">
    <w:nsid w:val="00000003"/>
    <w:multiLevelType w:val="singleLevel"/>
    <w:tmpl w:val="DF627802"/>
    <w:name w:val="WW8Num3"/>
    <w:lvl w:ilvl="0">
      <w:start w:val="1"/>
      <w:numFmt w:val="decimal"/>
      <w:lvlText w:val="%1."/>
      <w:lvlJc w:val="left"/>
      <w:pPr>
        <w:tabs>
          <w:tab w:val="num" w:pos="1436"/>
        </w:tabs>
        <w:ind w:left="1436" w:hanging="360"/>
      </w:pPr>
      <w:rPr>
        <w:b/>
      </w:rPr>
    </w:lvl>
  </w:abstractNum>
  <w:abstractNum w:abstractNumId="2">
    <w:nsid w:val="02CA2AFF"/>
    <w:multiLevelType w:val="hybridMultilevel"/>
    <w:tmpl w:val="C0CCF118"/>
    <w:lvl w:ilvl="0" w:tplc="BAC81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822D3"/>
    <w:multiLevelType w:val="hybridMultilevel"/>
    <w:tmpl w:val="45B23B3E"/>
    <w:lvl w:ilvl="0" w:tplc="041F0005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4">
    <w:nsid w:val="12B97FC3"/>
    <w:multiLevelType w:val="hybridMultilevel"/>
    <w:tmpl w:val="2990FC50"/>
    <w:lvl w:ilvl="0" w:tplc="AEFEFB0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00065A"/>
    <w:multiLevelType w:val="hybridMultilevel"/>
    <w:tmpl w:val="BC06DA96"/>
    <w:lvl w:ilvl="0" w:tplc="69E8890A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BE4C2F4">
      <w:start w:val="8"/>
      <w:numFmt w:val="decimal"/>
      <w:lvlText w:val="%2"/>
      <w:lvlJc w:val="left"/>
      <w:pPr>
        <w:ind w:left="1215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1314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E285E2F"/>
    <w:multiLevelType w:val="hybridMultilevel"/>
    <w:tmpl w:val="6FEC2DE6"/>
    <w:lvl w:ilvl="0" w:tplc="14B0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05C16"/>
    <w:multiLevelType w:val="multilevel"/>
    <w:tmpl w:val="34C610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</w:lvl>
    <w:lvl w:ilvl="1">
      <w:start w:val="1"/>
      <w:numFmt w:val="lowerLetter"/>
      <w:lvlText w:val="%2.)"/>
      <w:lvlJc w:val="left"/>
      <w:pPr>
        <w:tabs>
          <w:tab w:val="num" w:pos="993"/>
        </w:tabs>
        <w:ind w:left="993" w:hanging="709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8230576"/>
    <w:multiLevelType w:val="multilevel"/>
    <w:tmpl w:val="CCD0EE8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709"/>
      </w:pPr>
      <w:rPr>
        <w:rFonts w:ascii="Arial" w:eastAsia="Times New Roman" w:hAnsi="Arial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0B42C87"/>
    <w:multiLevelType w:val="multilevel"/>
    <w:tmpl w:val="C15C6D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0">
    <w:nsid w:val="68100B41"/>
    <w:multiLevelType w:val="hybridMultilevel"/>
    <w:tmpl w:val="7F88E50E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D739CE"/>
    <w:multiLevelType w:val="multilevel"/>
    <w:tmpl w:val="A83EC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2">
    <w:nsid w:val="7B217273"/>
    <w:multiLevelType w:val="hybridMultilevel"/>
    <w:tmpl w:val="DC0086F4"/>
    <w:lvl w:ilvl="0" w:tplc="DD70BA7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2C"/>
    <w:rsid w:val="000D2B63"/>
    <w:rsid w:val="00231662"/>
    <w:rsid w:val="00363F08"/>
    <w:rsid w:val="004014DF"/>
    <w:rsid w:val="00447BE6"/>
    <w:rsid w:val="004F6D21"/>
    <w:rsid w:val="00693234"/>
    <w:rsid w:val="006E5CC9"/>
    <w:rsid w:val="00764DE3"/>
    <w:rsid w:val="008A6E06"/>
    <w:rsid w:val="00B53C2F"/>
    <w:rsid w:val="00BD7602"/>
    <w:rsid w:val="00C10FAD"/>
    <w:rsid w:val="00C3042C"/>
    <w:rsid w:val="00D12FFF"/>
    <w:rsid w:val="00D45FF5"/>
    <w:rsid w:val="00EB1EFE"/>
    <w:rsid w:val="00F22214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6E5CC9"/>
    <w:pPr>
      <w:ind w:firstLine="356"/>
      <w:jc w:val="both"/>
    </w:pPr>
    <w:rPr>
      <w:rFonts w:ascii="Arial" w:hAnsi="Arial"/>
      <w:szCs w:val="20"/>
    </w:rPr>
  </w:style>
  <w:style w:type="paragraph" w:customStyle="1" w:styleId="DzMetin2">
    <w:name w:val="Düz Metin2"/>
    <w:basedOn w:val="Normal"/>
    <w:rsid w:val="006E5CC9"/>
    <w:pPr>
      <w:suppressAutoHyphens w:val="0"/>
    </w:pPr>
    <w:rPr>
      <w:rFonts w:ascii="Courier New" w:hAnsi="Courier New"/>
      <w:b/>
      <w:sz w:val="20"/>
      <w:szCs w:val="20"/>
      <w:u w:val="single"/>
    </w:rPr>
  </w:style>
  <w:style w:type="paragraph" w:customStyle="1" w:styleId="tabloerii">
    <w:name w:val="tabloerii"/>
    <w:basedOn w:val="Normal"/>
    <w:rsid w:val="006E5CC9"/>
    <w:pPr>
      <w:suppressAutoHyphens w:val="0"/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5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CC9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6E5CC9"/>
    <w:pPr>
      <w:ind w:left="720"/>
      <w:contextualSpacing/>
    </w:pPr>
  </w:style>
  <w:style w:type="paragraph" w:customStyle="1" w:styleId="Standard">
    <w:name w:val="Standard"/>
    <w:rsid w:val="00764D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vdeMetniGirintisi">
    <w:name w:val="Body Text Indent"/>
    <w:basedOn w:val="Normal"/>
    <w:link w:val="GvdeMetniGirintisiChar"/>
    <w:rsid w:val="00764DE3"/>
    <w:pPr>
      <w:ind w:firstLine="356"/>
      <w:jc w:val="both"/>
    </w:pPr>
    <w:rPr>
      <w:rFonts w:ascii="Arial" w:hAnsi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64DE3"/>
    <w:rPr>
      <w:rFonts w:ascii="Arial" w:eastAsia="Times New Roman" w:hAnsi="Arial" w:cs="Times New Roman"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2316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16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316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16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6E5CC9"/>
    <w:pPr>
      <w:ind w:firstLine="356"/>
      <w:jc w:val="both"/>
    </w:pPr>
    <w:rPr>
      <w:rFonts w:ascii="Arial" w:hAnsi="Arial"/>
      <w:szCs w:val="20"/>
    </w:rPr>
  </w:style>
  <w:style w:type="paragraph" w:customStyle="1" w:styleId="DzMetin2">
    <w:name w:val="Düz Metin2"/>
    <w:basedOn w:val="Normal"/>
    <w:rsid w:val="006E5CC9"/>
    <w:pPr>
      <w:suppressAutoHyphens w:val="0"/>
    </w:pPr>
    <w:rPr>
      <w:rFonts w:ascii="Courier New" w:hAnsi="Courier New"/>
      <w:b/>
      <w:sz w:val="20"/>
      <w:szCs w:val="20"/>
      <w:u w:val="single"/>
    </w:rPr>
  </w:style>
  <w:style w:type="paragraph" w:customStyle="1" w:styleId="tabloerii">
    <w:name w:val="tabloerii"/>
    <w:basedOn w:val="Normal"/>
    <w:rsid w:val="006E5CC9"/>
    <w:pPr>
      <w:suppressAutoHyphens w:val="0"/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5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CC9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6E5CC9"/>
    <w:pPr>
      <w:ind w:left="720"/>
      <w:contextualSpacing/>
    </w:pPr>
  </w:style>
  <w:style w:type="paragraph" w:customStyle="1" w:styleId="Standard">
    <w:name w:val="Standard"/>
    <w:rsid w:val="00764D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GvdeMetniGirintisi">
    <w:name w:val="Body Text Indent"/>
    <w:basedOn w:val="Normal"/>
    <w:link w:val="GvdeMetniGirintisiChar"/>
    <w:rsid w:val="00764DE3"/>
    <w:pPr>
      <w:ind w:firstLine="356"/>
      <w:jc w:val="both"/>
    </w:pPr>
    <w:rPr>
      <w:rFonts w:ascii="Arial" w:hAnsi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64DE3"/>
    <w:rPr>
      <w:rFonts w:ascii="Arial" w:eastAsia="Times New Roman" w:hAnsi="Arial" w:cs="Times New Roman"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2316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16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316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16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6E624-CA56-4187-8905-25B1F30F9A5C}"/>
</file>

<file path=customXml/itemProps2.xml><?xml version="1.0" encoding="utf-8"?>
<ds:datastoreItem xmlns:ds="http://schemas.openxmlformats.org/officeDocument/2006/customXml" ds:itemID="{C19EB287-C36E-4C0B-99D1-818361CF6EB8}"/>
</file>

<file path=customXml/itemProps3.xml><?xml version="1.0" encoding="utf-8"?>
<ds:datastoreItem xmlns:ds="http://schemas.openxmlformats.org/officeDocument/2006/customXml" ds:itemID="{1B830100-0A3C-4024-8C91-EC8B312F2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mehmet</cp:lastModifiedBy>
  <cp:revision>14</cp:revision>
  <dcterms:created xsi:type="dcterms:W3CDTF">2018-02-13T12:26:00Z</dcterms:created>
  <dcterms:modified xsi:type="dcterms:W3CDTF">2018-03-19T06:00:00Z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