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İŞİN KISA TANIMI: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İl Gıda Tarım ve Hayvancılık Müdürlüğü üst yönetimi tarafından belirlenen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amaç, ilke ve talimatlara uygun olarak; İl Müdürlüğü’nü ilgilendiren hukuki konular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mevzuat tasarıları hakkında görüş bildirilmesi, adli ve idari davalar ile diğer hukuki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süreçler ile ilgili faaliyetleri yürütmek.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GÖREV VE SORUMLULUKLARI: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İdari davalara ilişkin savunma hazırlanması, ara karar ve müzekkere gereklerinin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yerine getirilmesi ve kanun yoluna müracaat ve davaların takibi işlemlerini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Adli davaların takibine ilişkin işlemleri yürütmek.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İcra takipleri ile ilgili iş ve işlemleri 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Diğer hukuki süreçlere (karar tashihi, itiraz, temyiz,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="0093212D" w:rsidRPr="002C1CC8">
        <w:rPr>
          <w:rFonts w:ascii="Arial" w:hAnsi="Arial" w:cs="Arial"/>
          <w:color w:val="000000"/>
          <w:sz w:val="24"/>
          <w:szCs w:val="24"/>
        </w:rPr>
        <w:t>İstinaf</w:t>
      </w:r>
      <w:r w:rsidRPr="002C1CC8">
        <w:rPr>
          <w:rFonts w:ascii="Arial" w:hAnsi="Arial" w:cs="Arial"/>
          <w:color w:val="000000"/>
          <w:sz w:val="24"/>
          <w:szCs w:val="24"/>
        </w:rPr>
        <w:t xml:space="preserve"> vb.) ilişkin iş ve işlemleri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Kurumun menfaatlerini koruyucu, anlaşmazlıkları önleyici hukuki tedbirleri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zamanında alınması, anlaşma ve sözleşmelerin bu esaslara uygun olarak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yapılması için önerilerde bulunmak.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Kurumun amaçlarını daha iyi gerçekleştirmek, mevzuata, plan ve programa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uygun çalışmasını temin etmek amacıyla gerekli hukuki tekliflerin hazırlanmasına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yönelik önerilerde bulunmak.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Görevlendirilmesi durumunda, Hukuki konularla ilgili olarak diğer kamu kurum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kuruluşları nezdindeki kurul ve komisyonlara katılmak.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Mesleğine ilişkin yayınları sürekli izlemek, gelişmeleri takip etmek ve bilgilerini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güncellemek.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Faaliyetlerine ilişkin bilgilerin kullanıma hazır bir biçimde bulundurulmasını, rapor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ve benzerlerinin dosyalanmasını sağlamak, gerektiğinde konuya ilişkin belge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bilgileri sunmak.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 alanı ile ilgili tüm kayıt, evrak ve değerlerin ko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runmasından sorumlu olmak, arşiv </w:t>
      </w:r>
      <w:r w:rsidRPr="002C1CC8">
        <w:rPr>
          <w:rFonts w:ascii="Arial" w:hAnsi="Arial" w:cs="Arial"/>
          <w:color w:val="000000"/>
          <w:sz w:val="24"/>
          <w:szCs w:val="24"/>
        </w:rPr>
        <w:t>oluşturmak ve düzenini sağlamak.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Bölümün ilgi alanına giren konularda meydana gelebilecek standart dışılık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olgusunun giderilmesi ve sürekli iyileştirme amacıyla; ‘Düzeltici Faaliyet’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‘Önleyici Faaliyet’ çalışmaları yapmak.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Yaptığı işin kalitesinden sorumlu olmak ve kendi sorumluluk alanı içerisinde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gerçekleştirilen işin kalitesini kontrol etmek.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 alanı ile ilgili olarak yöneticisi tarafından verilen diğer görevleri yerine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getirmek.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YETKİLERİ: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Yukarıda belirtilen görev ve sorumlulukları gerçekleştirme yetkisine sahip olmak.</w:t>
      </w:r>
    </w:p>
    <w:p w:rsidR="00BD12E3" w:rsidRPr="002C1CC8" w:rsidRDefault="00BD12E3" w:rsidP="002C1CC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Faaliyetlerin gerçekleştirilmesi için gerekli araç ve gereci kullanmak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2731" w:rsidRPr="002C1CC8" w:rsidRDefault="00C32731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lastRenderedPageBreak/>
        <w:t>EN YAKIN YÖNETİCİSİ: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İL Müdürü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ALTINDAKİ BAĞLI İŞ UNVANLARI: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BU İŞTE ÇALIŞANDA ARANAN NİTELİKLER: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657 sayılı Devlet Memurları Kanunu’nda belirtilen genel niteliklere sahip olmak.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Yüksek öğrenim kurumlarının dört yıllık Hukuk Fakültesi’ni bitirmiş olmak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Yaptığı işin gerektirdiği düzeyde bir yabancı dil bilgisine sahip olmak.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B709E" w:rsidRPr="002C1CC8">
        <w:rPr>
          <w:rFonts w:ascii="Arial" w:hAnsi="Arial" w:cs="Arial"/>
          <w:color w:val="000000"/>
          <w:sz w:val="24"/>
          <w:szCs w:val="24"/>
        </w:rPr>
        <w:t>Avukatlık Ruhsatnamesine sahip olmak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Faaliyetlerinin gerektirdiği analitik düşünme yeteneğine sahip olmak</w:t>
      </w:r>
      <w:r w:rsidRPr="002C1CC8">
        <w:rPr>
          <w:rFonts w:ascii="Arial" w:hAnsi="Arial" w:cs="Arial"/>
          <w:b/>
          <w:sz w:val="24"/>
          <w:szCs w:val="24"/>
        </w:rPr>
        <w:t>.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ÇALIŞMA KOŞULLARI: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– Büro ortamında çalışmak.</w:t>
      </w:r>
      <w:proofErr w:type="gramEnd"/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Normal çalışma saatleri içinde görev yapmak.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Gerektiğinde normal çalışma saatleri dışında da görev yapabilmek.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Görevi gereği seyahat etmek</w:t>
      </w:r>
      <w:bookmarkEnd w:id="0"/>
    </w:p>
    <w:sectPr w:rsidR="00BD12E3" w:rsidRPr="002C1CC8" w:rsidSect="002C1CC8">
      <w:headerReference w:type="default" r:id="rId8"/>
      <w:footerReference w:type="default" r:id="rId9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31" w:rsidRDefault="00B20531" w:rsidP="00796BA5">
      <w:r>
        <w:separator/>
      </w:r>
    </w:p>
  </w:endnote>
  <w:endnote w:type="continuationSeparator" w:id="0">
    <w:p w:rsidR="00B20531" w:rsidRDefault="00B20531" w:rsidP="007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80"/>
    </w:tblGrid>
    <w:tr w:rsidR="002C1CC8" w:rsidRPr="002C1CC8" w:rsidTr="006E603E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Hazırlayan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Kontrol Eden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Onaylayan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Temsilcisi</w:t>
          </w:r>
        </w:p>
      </w:tc>
    </w:tr>
    <w:tr w:rsidR="002C1CC8" w:rsidRPr="002C1CC8" w:rsidTr="006E603E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</w:tr>
  </w:tbl>
  <w:p w:rsidR="00BD12E3" w:rsidRDefault="00BD12E3" w:rsidP="00DA3B63">
    <w:pPr>
      <w:pStyle w:val="Altbilgi"/>
      <w:tabs>
        <w:tab w:val="clear" w:pos="4536"/>
        <w:tab w:val="center" w:pos="6480"/>
      </w:tabs>
      <w:ind w:right="360"/>
    </w:pPr>
    <w:r>
      <w:rPr>
        <w:rFonts w:ascii="Arial" w:hAnsi="Arial" w:cs="Arial"/>
      </w:rPr>
      <w:tab/>
      <w:t xml:space="preserve">                             </w:t>
    </w:r>
  </w:p>
  <w:p w:rsidR="00BD12E3" w:rsidRDefault="00BD12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31" w:rsidRDefault="00B20531" w:rsidP="00796BA5">
      <w:r>
        <w:separator/>
      </w:r>
    </w:p>
  </w:footnote>
  <w:footnote w:type="continuationSeparator" w:id="0">
    <w:p w:rsidR="00B20531" w:rsidRDefault="00B20531" w:rsidP="0079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26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3"/>
      <w:gridCol w:w="6240"/>
      <w:gridCol w:w="2548"/>
    </w:tblGrid>
    <w:tr w:rsidR="002C1CC8" w:rsidRPr="002C1CC8" w:rsidTr="002C1CC8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b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65.25pt;height:61.5pt;visibility:visible">
                <v:imagedata r:id="rId1" o:title="konyatarimlogoyazisiz"/>
              </v:shape>
            </w:pict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C1CC8" w:rsidRPr="002C1CC8" w:rsidRDefault="002C1CC8" w:rsidP="002C1C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C1CC8">
            <w:rPr>
              <w:rFonts w:ascii="Arial" w:hAnsi="Arial" w:cs="Arial"/>
              <w:b/>
              <w:sz w:val="24"/>
              <w:szCs w:val="24"/>
            </w:rPr>
            <w:t>ŞANLIURFA İL GIDA, TARIM VE HAYVANCILIK MÜDÜRLÜĞÜ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2C1CC8">
            <w:rPr>
              <w:rFonts w:ascii="Arial" w:hAnsi="Arial" w:cs="Arial"/>
              <w:b/>
              <w:sz w:val="24"/>
              <w:szCs w:val="24"/>
            </w:rPr>
            <w:t>İŞ TANIMI GEREKLERİ</w:t>
          </w: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 w:rsidRPr="002C1CC8"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 w:rsidRPr="002C1CC8">
            <w:rPr>
              <w:rFonts w:ascii="Arial" w:hAnsi="Arial" w:cs="Arial"/>
              <w:sz w:val="16"/>
              <w:szCs w:val="16"/>
            </w:rPr>
            <w:t>/KYS.GT.12/01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2C1CC8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624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2C1CC8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624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>Revizyon tarihi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2C1CC8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sz w:val="24"/>
              <w:szCs w:val="24"/>
            </w:rPr>
            <w:t>İŞ ÜNVANI</w:t>
          </w:r>
        </w:p>
      </w:tc>
      <w:tc>
        <w:tcPr>
          <w:tcW w:w="878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pStyle w:val="tabloerii0"/>
            <w:snapToGrid w:val="0"/>
            <w:rPr>
              <w:rFonts w:ascii="Arial" w:eastAsia="Arial-BoldMT" w:hAnsi="Arial" w:cs="Arial"/>
              <w:b/>
              <w:color w:val="000000"/>
            </w:rPr>
          </w:pPr>
          <w:r w:rsidRPr="002C1CC8">
            <w:rPr>
              <w:rFonts w:ascii="Arial" w:hAnsi="Arial" w:cs="Arial"/>
            </w:rPr>
            <w:t>AVUKAT</w:t>
          </w:r>
        </w:p>
      </w:tc>
    </w:tr>
    <w:tr w:rsidR="002C1CC8" w:rsidRPr="002C1CC8" w:rsidTr="002C1CC8">
      <w:trPr>
        <w:trHeight w:val="35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878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sz w:val="24"/>
              <w:szCs w:val="24"/>
            </w:rPr>
            <w:t>İL GIDA, TARIM VE HAYVANCILIK MÜDÜRLÜĞÜ</w:t>
          </w:r>
        </w:p>
      </w:tc>
    </w:tr>
  </w:tbl>
  <w:p w:rsidR="00BD12E3" w:rsidRDefault="00BD12E3" w:rsidP="00796BA5">
    <w:pPr>
      <w:pStyle w:val="stbilgi"/>
    </w:pPr>
  </w:p>
  <w:p w:rsidR="00BD12E3" w:rsidRDefault="00BD12E3">
    <w:pPr>
      <w:pStyle w:val="stbilgi"/>
    </w:pPr>
  </w:p>
  <w:p w:rsidR="00DA3B63" w:rsidRDefault="00DA3B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0222"/>
    <w:multiLevelType w:val="hybridMultilevel"/>
    <w:tmpl w:val="E35CCD96"/>
    <w:lvl w:ilvl="0" w:tplc="773A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7049"/>
    <w:multiLevelType w:val="hybridMultilevel"/>
    <w:tmpl w:val="C1CAF6B6"/>
    <w:lvl w:ilvl="0" w:tplc="773A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A5"/>
    <w:rsid w:val="00002032"/>
    <w:rsid w:val="00072859"/>
    <w:rsid w:val="000867D0"/>
    <w:rsid w:val="000E53B8"/>
    <w:rsid w:val="000F53D9"/>
    <w:rsid w:val="001A7DDB"/>
    <w:rsid w:val="001B1C59"/>
    <w:rsid w:val="00252991"/>
    <w:rsid w:val="002B7FF3"/>
    <w:rsid w:val="002C1CC8"/>
    <w:rsid w:val="003A1BBB"/>
    <w:rsid w:val="003C2AE0"/>
    <w:rsid w:val="00405BE9"/>
    <w:rsid w:val="00452904"/>
    <w:rsid w:val="004548B8"/>
    <w:rsid w:val="004613EA"/>
    <w:rsid w:val="0046190C"/>
    <w:rsid w:val="00466BEE"/>
    <w:rsid w:val="004B709E"/>
    <w:rsid w:val="004D6A44"/>
    <w:rsid w:val="0051075F"/>
    <w:rsid w:val="005E7BD1"/>
    <w:rsid w:val="005F7287"/>
    <w:rsid w:val="00653919"/>
    <w:rsid w:val="006A0919"/>
    <w:rsid w:val="006F10D2"/>
    <w:rsid w:val="007004A5"/>
    <w:rsid w:val="00796BA5"/>
    <w:rsid w:val="00815C17"/>
    <w:rsid w:val="00826A80"/>
    <w:rsid w:val="0093212D"/>
    <w:rsid w:val="00940DDC"/>
    <w:rsid w:val="009D1B40"/>
    <w:rsid w:val="00A80A05"/>
    <w:rsid w:val="00A87A3D"/>
    <w:rsid w:val="00AB09C2"/>
    <w:rsid w:val="00AC1D29"/>
    <w:rsid w:val="00AF269D"/>
    <w:rsid w:val="00B03C14"/>
    <w:rsid w:val="00B20531"/>
    <w:rsid w:val="00B54EB2"/>
    <w:rsid w:val="00B57D55"/>
    <w:rsid w:val="00B86A4D"/>
    <w:rsid w:val="00B87FCD"/>
    <w:rsid w:val="00BB138A"/>
    <w:rsid w:val="00BD12E3"/>
    <w:rsid w:val="00BD506E"/>
    <w:rsid w:val="00C32731"/>
    <w:rsid w:val="00C43A9A"/>
    <w:rsid w:val="00C825AF"/>
    <w:rsid w:val="00D15BB0"/>
    <w:rsid w:val="00DA3B63"/>
    <w:rsid w:val="00DE12B8"/>
    <w:rsid w:val="00DF1B19"/>
    <w:rsid w:val="00E176C0"/>
    <w:rsid w:val="00F57409"/>
    <w:rsid w:val="00F74621"/>
    <w:rsid w:val="00F91316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9D"/>
  </w:style>
  <w:style w:type="paragraph" w:styleId="Balk1">
    <w:name w:val="heading 1"/>
    <w:basedOn w:val="Normal"/>
    <w:next w:val="Normal"/>
    <w:link w:val="Balk1Char"/>
    <w:uiPriority w:val="99"/>
    <w:qFormat/>
    <w:rsid w:val="00AF2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9"/>
    <w:qFormat/>
    <w:rsid w:val="00AF269D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link w:val="Balk7"/>
    <w:uiPriority w:val="99"/>
    <w:locked/>
    <w:rsid w:val="00AF269D"/>
    <w:rPr>
      <w:rFonts w:ascii="Arial" w:hAnsi="Arial" w:cs="Times New Roman"/>
      <w:sz w:val="32"/>
    </w:rPr>
  </w:style>
  <w:style w:type="paragraph" w:styleId="stbilgi">
    <w:name w:val="header"/>
    <w:basedOn w:val="Normal"/>
    <w:link w:val="stbilgiChar"/>
    <w:uiPriority w:val="99"/>
    <w:rsid w:val="00796B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96BA5"/>
    <w:rPr>
      <w:rFonts w:cs="Times New Roman"/>
    </w:rPr>
  </w:style>
  <w:style w:type="paragraph" w:styleId="Altbilgi">
    <w:name w:val="footer"/>
    <w:basedOn w:val="Normal"/>
    <w:link w:val="AltbilgiChar"/>
    <w:rsid w:val="00796B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796BA5"/>
    <w:rPr>
      <w:rFonts w:cs="Times New Roman"/>
    </w:rPr>
  </w:style>
  <w:style w:type="paragraph" w:customStyle="1" w:styleId="Tabloerii">
    <w:name w:val="Tablo İçeriği"/>
    <w:basedOn w:val="Normal"/>
    <w:uiPriority w:val="99"/>
    <w:rsid w:val="00796BA5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9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96BA5"/>
    <w:rPr>
      <w:rFonts w:ascii="Tahoma" w:hAnsi="Tahoma" w:cs="Tahoma"/>
      <w:sz w:val="16"/>
      <w:szCs w:val="16"/>
    </w:rPr>
  </w:style>
  <w:style w:type="character" w:styleId="SayfaNumaras">
    <w:name w:val="page number"/>
    <w:uiPriority w:val="99"/>
    <w:rsid w:val="00796BA5"/>
    <w:rPr>
      <w:rFonts w:cs="Times New Roman"/>
    </w:rPr>
  </w:style>
  <w:style w:type="paragraph" w:customStyle="1" w:styleId="tabloerii0">
    <w:name w:val="tabloerii"/>
    <w:basedOn w:val="Normal"/>
    <w:rsid w:val="00DA3B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4F7BF-8632-4DBD-BA8A-EE2DDDE7A487}"/>
</file>

<file path=customXml/itemProps2.xml><?xml version="1.0" encoding="utf-8"?>
<ds:datastoreItem xmlns:ds="http://schemas.openxmlformats.org/officeDocument/2006/customXml" ds:itemID="{7C96E738-4924-470B-8B8B-30C07DCF801A}"/>
</file>

<file path=customXml/itemProps3.xml><?xml version="1.0" encoding="utf-8"?>
<ds:datastoreItem xmlns:ds="http://schemas.openxmlformats.org/officeDocument/2006/customXml" ds:itemID="{90E4C6B4-BF22-498F-ADD8-247C70D2D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mehmet</cp:lastModifiedBy>
  <cp:revision>28</cp:revision>
  <dcterms:created xsi:type="dcterms:W3CDTF">2012-02-06T06:49:00Z</dcterms:created>
  <dcterms:modified xsi:type="dcterms:W3CDTF">2018-03-19T06:17:00Z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