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DB5" w:rsidRDefault="00E47DB5" w:rsidP="008C15AB">
      <w:pPr>
        <w:tabs>
          <w:tab w:val="left" w:pos="356"/>
        </w:tabs>
        <w:contextualSpacing/>
        <w:jc w:val="both"/>
        <w:rPr>
          <w:rFonts w:ascii="Arial" w:hAnsi="Arial" w:cs="Arial"/>
          <w:b/>
        </w:rPr>
      </w:pPr>
    </w:p>
    <w:p w:rsidR="00D05EBE" w:rsidRPr="00087FA9" w:rsidRDefault="00D05EBE" w:rsidP="008C15AB">
      <w:pPr>
        <w:tabs>
          <w:tab w:val="left" w:pos="356"/>
        </w:tabs>
        <w:contextualSpacing/>
        <w:jc w:val="both"/>
        <w:rPr>
          <w:rFonts w:ascii="Arial" w:hAnsi="Arial" w:cs="Arial"/>
          <w:b/>
        </w:rPr>
      </w:pPr>
      <w:r w:rsidRPr="00087FA9">
        <w:rPr>
          <w:rFonts w:ascii="Arial" w:hAnsi="Arial" w:cs="Arial"/>
          <w:b/>
        </w:rPr>
        <w:t>İŞİN KISA TANIMI:</w:t>
      </w:r>
    </w:p>
    <w:p w:rsidR="00D05EBE" w:rsidRPr="00087FA9" w:rsidRDefault="00D05EBE" w:rsidP="008C15AB">
      <w:pPr>
        <w:tabs>
          <w:tab w:val="left" w:pos="356"/>
        </w:tabs>
        <w:ind w:left="356"/>
        <w:contextualSpacing/>
        <w:jc w:val="both"/>
        <w:rPr>
          <w:rFonts w:ascii="Arial" w:hAnsi="Arial" w:cs="Arial"/>
          <w:b/>
        </w:rPr>
      </w:pPr>
    </w:p>
    <w:p w:rsidR="00D05EBE" w:rsidRDefault="00D05EBE" w:rsidP="008C15AB">
      <w:pPr>
        <w:pStyle w:val="DzMetin2"/>
        <w:tabs>
          <w:tab w:val="left" w:pos="356"/>
        </w:tabs>
        <w:contextualSpacing/>
        <w:jc w:val="both"/>
        <w:rPr>
          <w:rFonts w:ascii="Arial" w:hAnsi="Arial" w:cs="Arial"/>
          <w:b w:val="0"/>
          <w:sz w:val="24"/>
          <w:szCs w:val="24"/>
          <w:u w:val="none"/>
        </w:rPr>
      </w:pPr>
      <w:r>
        <w:rPr>
          <w:rFonts w:ascii="Arial" w:hAnsi="Arial" w:cs="Arial"/>
          <w:b w:val="0"/>
          <w:sz w:val="24"/>
          <w:szCs w:val="24"/>
          <w:u w:val="none"/>
        </w:rPr>
        <w:t xml:space="preserve">Ticari malların giriş ve çıkışını sağlamak ve dökümünü yapmak ve ilgililere bildirmek. </w:t>
      </w:r>
    </w:p>
    <w:p w:rsidR="00E47DB5" w:rsidRPr="00FB5E68" w:rsidRDefault="00E47DB5" w:rsidP="008C15AB">
      <w:pPr>
        <w:ind w:right="141"/>
        <w:contextualSpacing/>
        <w:jc w:val="both"/>
        <w:rPr>
          <w:rFonts w:ascii="Arial" w:hAnsi="Arial"/>
        </w:rPr>
      </w:pPr>
    </w:p>
    <w:p w:rsidR="00E47DB5" w:rsidRDefault="00E47DB5" w:rsidP="008C15AB">
      <w:pPr>
        <w:suppressAutoHyphens w:val="0"/>
        <w:ind w:right="141"/>
        <w:contextualSpacing/>
        <w:jc w:val="both"/>
        <w:rPr>
          <w:rFonts w:ascii="Arial" w:hAnsi="Arial" w:cs="Arial"/>
          <w:b/>
        </w:rPr>
      </w:pPr>
      <w:r w:rsidRPr="00375077">
        <w:rPr>
          <w:rFonts w:ascii="Arial" w:hAnsi="Arial" w:cs="Arial"/>
          <w:b/>
        </w:rPr>
        <w:t>GÖREV VE SORUMLULUKLARI</w:t>
      </w:r>
    </w:p>
    <w:p w:rsidR="008C15AB" w:rsidRPr="00375077" w:rsidRDefault="008C15AB" w:rsidP="008C15AB">
      <w:pPr>
        <w:suppressAutoHyphens w:val="0"/>
        <w:ind w:right="141"/>
        <w:contextualSpacing/>
        <w:jc w:val="both"/>
        <w:rPr>
          <w:rFonts w:ascii="Arial" w:hAnsi="Arial" w:cs="Arial"/>
          <w:b/>
        </w:rPr>
      </w:pPr>
    </w:p>
    <w:p w:rsidR="00E47DB5" w:rsidRPr="008E4390" w:rsidRDefault="00E47DB5" w:rsidP="008C15AB">
      <w:pPr>
        <w:numPr>
          <w:ilvl w:val="1"/>
          <w:numId w:val="5"/>
        </w:numPr>
        <w:tabs>
          <w:tab w:val="num" w:pos="426"/>
        </w:tabs>
        <w:suppressAutoHyphens w:val="0"/>
        <w:ind w:left="426" w:right="141" w:hanging="426"/>
        <w:contextualSpacing/>
        <w:jc w:val="both"/>
        <w:rPr>
          <w:rFonts w:ascii="Arial" w:hAnsi="Arial"/>
        </w:rPr>
      </w:pPr>
      <w:proofErr w:type="gramStart"/>
      <w:r w:rsidRPr="008E4390">
        <w:rPr>
          <w:rFonts w:ascii="Arial" w:hAnsi="Arial"/>
        </w:rPr>
        <w:t>Gerek hariçten satın alınarak ve gerekse işletme tarafından üretilerek veya imal edilerek, ambara giren her türlü madde, eşya, makine, taşıt, malzeme ve benzerlerinin kaydını tutmak, muhafaza etmek, bunları yangın, çürüme, bozulma, akma gibi her türlü tehlike ve zararlardan korumak, kendilerinin alamayacakları koruma tedbirleri için muhasebe yetkilisine yazılı olarak bilgi vermek,</w:t>
      </w:r>
      <w:proofErr w:type="gramEnd"/>
    </w:p>
    <w:p w:rsidR="00E47DB5" w:rsidRPr="008E4390" w:rsidRDefault="00E47DB5" w:rsidP="008C15AB">
      <w:pPr>
        <w:numPr>
          <w:ilvl w:val="1"/>
          <w:numId w:val="5"/>
        </w:numPr>
        <w:tabs>
          <w:tab w:val="num" w:pos="426"/>
        </w:tabs>
        <w:suppressAutoHyphens w:val="0"/>
        <w:ind w:left="426" w:right="141" w:hanging="426"/>
        <w:contextualSpacing/>
        <w:jc w:val="both"/>
        <w:rPr>
          <w:rFonts w:ascii="Arial" w:hAnsi="Arial"/>
        </w:rPr>
      </w:pPr>
      <w:r w:rsidRPr="008E4390">
        <w:rPr>
          <w:rFonts w:ascii="Arial" w:hAnsi="Arial"/>
        </w:rPr>
        <w:t>Ambar stok kayıtlarının tutulmasını sağlamak,</w:t>
      </w:r>
    </w:p>
    <w:p w:rsidR="00E47DB5" w:rsidRPr="008E4390" w:rsidRDefault="00E47DB5" w:rsidP="008C15AB">
      <w:pPr>
        <w:numPr>
          <w:ilvl w:val="1"/>
          <w:numId w:val="5"/>
        </w:numPr>
        <w:tabs>
          <w:tab w:val="num" w:pos="426"/>
        </w:tabs>
        <w:suppressAutoHyphens w:val="0"/>
        <w:ind w:left="426" w:right="141" w:hanging="426"/>
        <w:contextualSpacing/>
        <w:jc w:val="both"/>
        <w:rPr>
          <w:rFonts w:ascii="Arial" w:hAnsi="Arial"/>
        </w:rPr>
      </w:pPr>
      <w:r w:rsidRPr="008E4390">
        <w:rPr>
          <w:rFonts w:ascii="Arial" w:hAnsi="Arial"/>
        </w:rPr>
        <w:t xml:space="preserve">Ambara giren malzeme ve malları </w:t>
      </w:r>
      <w:proofErr w:type="spellStart"/>
      <w:r w:rsidRPr="008E4390">
        <w:rPr>
          <w:rFonts w:ascii="Arial" w:hAnsi="Arial"/>
        </w:rPr>
        <w:t>tasnifli</w:t>
      </w:r>
      <w:proofErr w:type="spellEnd"/>
      <w:r w:rsidRPr="008E4390">
        <w:rPr>
          <w:rFonts w:ascii="Arial" w:hAnsi="Arial"/>
        </w:rPr>
        <w:t>, tertipli ve iyi bir durumda muhafaza etmek,</w:t>
      </w:r>
    </w:p>
    <w:p w:rsidR="00E47DB5" w:rsidRPr="008E4390" w:rsidRDefault="00E47DB5" w:rsidP="008C15AB">
      <w:pPr>
        <w:numPr>
          <w:ilvl w:val="1"/>
          <w:numId w:val="5"/>
        </w:numPr>
        <w:tabs>
          <w:tab w:val="num" w:pos="426"/>
        </w:tabs>
        <w:suppressAutoHyphens w:val="0"/>
        <w:ind w:left="426" w:right="141" w:hanging="426"/>
        <w:contextualSpacing/>
        <w:jc w:val="both"/>
        <w:rPr>
          <w:rFonts w:ascii="Arial" w:hAnsi="Arial"/>
        </w:rPr>
      </w:pPr>
      <w:r>
        <w:rPr>
          <w:rFonts w:ascii="Arial" w:hAnsi="Arial"/>
        </w:rPr>
        <w:t> Ambara giren ve (3.1</w:t>
      </w:r>
      <w:r w:rsidRPr="008E4390">
        <w:rPr>
          <w:rFonts w:ascii="Arial" w:hAnsi="Arial"/>
        </w:rPr>
        <w:t>) bendinde sayılan malzeme ve eşyayı yetkililerin yazılı emirlerine dayanarak, belge</w:t>
      </w:r>
      <w:r>
        <w:rPr>
          <w:rFonts w:ascii="Arial" w:hAnsi="Arial"/>
        </w:rPr>
        <w:t xml:space="preserve"> karşılığında ilgililere vermek.</w:t>
      </w:r>
    </w:p>
    <w:p w:rsidR="00E47DB5" w:rsidRPr="008E4390" w:rsidRDefault="00E47DB5" w:rsidP="008C15AB">
      <w:pPr>
        <w:numPr>
          <w:ilvl w:val="1"/>
          <w:numId w:val="5"/>
        </w:numPr>
        <w:tabs>
          <w:tab w:val="num" w:pos="426"/>
        </w:tabs>
        <w:suppressAutoHyphens w:val="0"/>
        <w:ind w:left="426" w:right="141" w:hanging="426"/>
        <w:contextualSpacing/>
        <w:jc w:val="both"/>
        <w:rPr>
          <w:rFonts w:ascii="Arial" w:hAnsi="Arial"/>
        </w:rPr>
      </w:pPr>
      <w:r w:rsidRPr="008E4390">
        <w:rPr>
          <w:rFonts w:ascii="Arial" w:hAnsi="Arial"/>
        </w:rPr>
        <w:t>Ambardan sevk edilecek mal ve malzemenin</w:t>
      </w:r>
      <w:r>
        <w:rPr>
          <w:rFonts w:ascii="Arial" w:hAnsi="Arial"/>
        </w:rPr>
        <w:t xml:space="preserve"> sevk ve belgelerini düzenlemek.</w:t>
      </w:r>
    </w:p>
    <w:p w:rsidR="00E47DB5" w:rsidRPr="008E4390" w:rsidRDefault="00E47DB5" w:rsidP="008C15AB">
      <w:pPr>
        <w:numPr>
          <w:ilvl w:val="1"/>
          <w:numId w:val="5"/>
        </w:numPr>
        <w:tabs>
          <w:tab w:val="num" w:pos="426"/>
        </w:tabs>
        <w:suppressAutoHyphens w:val="0"/>
        <w:ind w:left="426" w:right="141" w:hanging="426"/>
        <w:contextualSpacing/>
        <w:jc w:val="both"/>
        <w:rPr>
          <w:rFonts w:ascii="Arial" w:hAnsi="Arial"/>
        </w:rPr>
      </w:pPr>
      <w:r w:rsidRPr="008E4390">
        <w:rPr>
          <w:rFonts w:ascii="Arial" w:hAnsi="Arial"/>
        </w:rPr>
        <w:t>Ambar mizanlarını çıkarmak ve bunların muhasebe ile uygunluğunu sağlamak</w:t>
      </w:r>
      <w:r>
        <w:rPr>
          <w:rFonts w:ascii="Arial" w:hAnsi="Arial"/>
        </w:rPr>
        <w:t>.</w:t>
      </w:r>
    </w:p>
    <w:p w:rsidR="00E47DB5" w:rsidRPr="008E4390" w:rsidRDefault="00E47DB5" w:rsidP="008C15AB">
      <w:pPr>
        <w:numPr>
          <w:ilvl w:val="1"/>
          <w:numId w:val="5"/>
        </w:numPr>
        <w:tabs>
          <w:tab w:val="num" w:pos="426"/>
        </w:tabs>
        <w:suppressAutoHyphens w:val="0"/>
        <w:ind w:left="426" w:right="141" w:hanging="426"/>
        <w:contextualSpacing/>
        <w:jc w:val="both"/>
        <w:rPr>
          <w:rFonts w:ascii="Arial" w:hAnsi="Arial"/>
        </w:rPr>
      </w:pPr>
      <w:r w:rsidRPr="008E4390">
        <w:rPr>
          <w:rFonts w:ascii="Arial" w:hAnsi="Arial"/>
        </w:rPr>
        <w:t>Ambarda saklanan malzeme ve eşyalarda meydana gelen hasarlar için gerekli tutanakları düzenlemek, kayıtlardan çıkarılacak veya imha edilecek malzeme ve eşya için gerekli işlemleri y</w:t>
      </w:r>
      <w:r>
        <w:rPr>
          <w:rFonts w:ascii="Arial" w:hAnsi="Arial"/>
        </w:rPr>
        <w:t>aparak, ayniyat memuruna vermek.</w:t>
      </w:r>
    </w:p>
    <w:p w:rsidR="00E47DB5" w:rsidRPr="008E4390" w:rsidRDefault="00E47DB5" w:rsidP="008C15AB">
      <w:pPr>
        <w:numPr>
          <w:ilvl w:val="1"/>
          <w:numId w:val="5"/>
        </w:numPr>
        <w:tabs>
          <w:tab w:val="num" w:pos="426"/>
        </w:tabs>
        <w:suppressAutoHyphens w:val="0"/>
        <w:ind w:left="426" w:right="141" w:hanging="426"/>
        <w:contextualSpacing/>
        <w:jc w:val="both"/>
        <w:rPr>
          <w:rFonts w:ascii="Arial" w:hAnsi="Arial"/>
        </w:rPr>
      </w:pPr>
      <w:r w:rsidRPr="008E4390">
        <w:rPr>
          <w:rFonts w:ascii="Arial" w:hAnsi="Arial"/>
        </w:rPr>
        <w:t>Göreviyle ilgili olarak verilecek diğer işleri yapmak.</w:t>
      </w:r>
    </w:p>
    <w:p w:rsidR="00E47DB5" w:rsidRPr="004B03D7" w:rsidRDefault="00E47DB5" w:rsidP="008C15AB">
      <w:pPr>
        <w:numPr>
          <w:ilvl w:val="1"/>
          <w:numId w:val="5"/>
        </w:numPr>
        <w:tabs>
          <w:tab w:val="num" w:pos="426"/>
        </w:tabs>
        <w:suppressAutoHyphens w:val="0"/>
        <w:ind w:left="426" w:right="141" w:hanging="426"/>
        <w:contextualSpacing/>
        <w:jc w:val="both"/>
        <w:rPr>
          <w:rFonts w:ascii="Arial" w:hAnsi="Arial"/>
        </w:rPr>
      </w:pPr>
      <w:r w:rsidRPr="008E4390">
        <w:rPr>
          <w:rFonts w:ascii="Arial" w:hAnsi="Arial"/>
        </w:rPr>
        <w:t>Döner sermaye işletmesinin ambarı, her malî yılın sonunda işletme müdürünce görevlendirilecek en az üç kişilik bir komisyon tarafından sayılır ve sayım sonuçları cetvellere yazılır. Ambar noksanı, normal fireler göz önünde tutularak saptanır. Ambar fazlası gelir kaydedilir. Ayniyat ve ambar memurları ambar ve ambar işlerinden dolayı </w:t>
      </w:r>
      <w:proofErr w:type="spellStart"/>
      <w:r w:rsidRPr="008E4390">
        <w:rPr>
          <w:rFonts w:ascii="Arial" w:hAnsi="Arial"/>
        </w:rPr>
        <w:t>müteselsilen</w:t>
      </w:r>
      <w:proofErr w:type="spellEnd"/>
      <w:r w:rsidRPr="008E4390">
        <w:rPr>
          <w:rFonts w:ascii="Arial" w:hAnsi="Arial"/>
        </w:rPr>
        <w:t> sorumludurlar. Ambar noksanları hakkında gerekli işlem yapılır.</w:t>
      </w:r>
    </w:p>
    <w:p w:rsidR="00E47DB5" w:rsidRDefault="00E47DB5" w:rsidP="008C15AB">
      <w:pPr>
        <w:numPr>
          <w:ilvl w:val="1"/>
          <w:numId w:val="5"/>
        </w:numPr>
        <w:tabs>
          <w:tab w:val="num" w:pos="426"/>
        </w:tabs>
        <w:suppressAutoHyphens w:val="0"/>
        <w:ind w:left="426" w:right="141" w:hanging="426"/>
        <w:contextualSpacing/>
        <w:jc w:val="both"/>
        <w:rPr>
          <w:rFonts w:ascii="Arial" w:hAnsi="Arial"/>
        </w:rPr>
      </w:pPr>
      <w:r>
        <w:rPr>
          <w:rFonts w:ascii="Arial" w:hAnsi="Arial"/>
        </w:rPr>
        <w:t>İstatistiksel verileri hazırlamak.</w:t>
      </w:r>
    </w:p>
    <w:p w:rsidR="00E47DB5" w:rsidRDefault="00E47DB5" w:rsidP="008C15AB">
      <w:pPr>
        <w:numPr>
          <w:ilvl w:val="1"/>
          <w:numId w:val="5"/>
        </w:numPr>
        <w:tabs>
          <w:tab w:val="num" w:pos="426"/>
        </w:tabs>
        <w:suppressAutoHyphens w:val="0"/>
        <w:ind w:left="426" w:right="141" w:hanging="426"/>
        <w:contextualSpacing/>
        <w:jc w:val="both"/>
        <w:rPr>
          <w:rFonts w:ascii="Arial" w:hAnsi="Arial"/>
        </w:rPr>
      </w:pPr>
      <w:r>
        <w:rPr>
          <w:rFonts w:ascii="Arial" w:hAnsi="Arial"/>
        </w:rPr>
        <w:t>İdarece uygun görülen görevler ve yazışmaları yapmak ve takip etmek.</w:t>
      </w:r>
    </w:p>
    <w:p w:rsidR="00E47DB5" w:rsidRDefault="00E47DB5" w:rsidP="008C15AB">
      <w:pPr>
        <w:numPr>
          <w:ilvl w:val="1"/>
          <w:numId w:val="5"/>
        </w:numPr>
        <w:tabs>
          <w:tab w:val="num" w:pos="426"/>
        </w:tabs>
        <w:suppressAutoHyphens w:val="0"/>
        <w:ind w:left="426" w:right="141" w:hanging="426"/>
        <w:contextualSpacing/>
        <w:jc w:val="both"/>
        <w:rPr>
          <w:rFonts w:ascii="Arial" w:hAnsi="Arial" w:cs="Arial"/>
        </w:rPr>
      </w:pPr>
      <w:r w:rsidRPr="0095070E">
        <w:rPr>
          <w:rFonts w:ascii="Arial" w:hAnsi="Arial" w:cs="Arial"/>
        </w:rPr>
        <w:t>İç kontrol ve Kalite Yönetim Sistemi gereklerini yerine getirmek. Hizmet standartlarına uy</w:t>
      </w:r>
      <w:r>
        <w:rPr>
          <w:rFonts w:ascii="Arial" w:hAnsi="Arial" w:cs="Arial"/>
        </w:rPr>
        <w:t xml:space="preserve">arak süreç hedeflerine ulaşmak. </w:t>
      </w:r>
    </w:p>
    <w:p w:rsidR="00E47DB5" w:rsidRDefault="00E47DB5" w:rsidP="008C15AB">
      <w:pPr>
        <w:numPr>
          <w:ilvl w:val="1"/>
          <w:numId w:val="5"/>
        </w:numPr>
        <w:tabs>
          <w:tab w:val="num" w:pos="426"/>
        </w:tabs>
        <w:suppressAutoHyphens w:val="0"/>
        <w:ind w:left="426" w:right="141" w:hanging="426"/>
        <w:contextualSpacing/>
        <w:jc w:val="both"/>
        <w:rPr>
          <w:rFonts w:ascii="Arial" w:hAnsi="Arial" w:cs="Arial"/>
        </w:rPr>
      </w:pPr>
      <w:r w:rsidRPr="0095070E">
        <w:rPr>
          <w:rFonts w:ascii="Arial" w:hAnsi="Arial" w:cs="Arial"/>
        </w:rPr>
        <w:t>Yukarıda belirtilen temel faaliyetler çerçevesinde çalışmaların devamlılığını sağlamak, alınan sonuçların gerekli birim ve kurumlara bildirilmesini sağlamak.</w:t>
      </w:r>
    </w:p>
    <w:p w:rsidR="00E47DB5" w:rsidRPr="0095070E" w:rsidRDefault="00E47DB5" w:rsidP="008C15AB">
      <w:pPr>
        <w:ind w:left="851" w:right="141"/>
        <w:contextualSpacing/>
        <w:jc w:val="both"/>
        <w:rPr>
          <w:rFonts w:ascii="Arial" w:hAnsi="Arial" w:cs="Arial"/>
        </w:rPr>
      </w:pPr>
    </w:p>
    <w:p w:rsidR="00E47DB5" w:rsidRDefault="00E47DB5" w:rsidP="008C15AB">
      <w:pPr>
        <w:suppressAutoHyphens w:val="0"/>
        <w:ind w:left="142" w:right="141"/>
        <w:contextualSpacing/>
        <w:jc w:val="both"/>
        <w:rPr>
          <w:rFonts w:ascii="Arial" w:hAnsi="Arial"/>
          <w:b/>
        </w:rPr>
      </w:pPr>
      <w:r>
        <w:rPr>
          <w:rFonts w:ascii="Arial" w:hAnsi="Arial"/>
          <w:b/>
        </w:rPr>
        <w:t>YETKİLERİ</w:t>
      </w:r>
    </w:p>
    <w:p w:rsidR="008C15AB" w:rsidRDefault="008C15AB" w:rsidP="008C15AB">
      <w:pPr>
        <w:suppressAutoHyphens w:val="0"/>
        <w:ind w:left="142" w:right="141"/>
        <w:contextualSpacing/>
        <w:jc w:val="both"/>
        <w:rPr>
          <w:rFonts w:ascii="Arial" w:hAnsi="Arial"/>
          <w:b/>
        </w:rPr>
      </w:pPr>
    </w:p>
    <w:p w:rsidR="004B03D7" w:rsidRPr="00A82381" w:rsidRDefault="004B03D7" w:rsidP="008C15AB">
      <w:pPr>
        <w:widowControl w:val="0"/>
        <w:numPr>
          <w:ilvl w:val="0"/>
          <w:numId w:val="6"/>
        </w:numPr>
        <w:tabs>
          <w:tab w:val="clear" w:pos="1125"/>
          <w:tab w:val="num" w:pos="426"/>
          <w:tab w:val="left" w:pos="675"/>
        </w:tabs>
        <w:ind w:left="426" w:hanging="426"/>
        <w:contextualSpacing/>
        <w:jc w:val="both"/>
        <w:rPr>
          <w:rFonts w:ascii="Arial" w:hAnsi="Arial" w:cs="Arial"/>
        </w:rPr>
      </w:pPr>
      <w:r w:rsidRPr="00A82381">
        <w:rPr>
          <w:rFonts w:ascii="Arial" w:hAnsi="Arial" w:cs="Arial"/>
        </w:rPr>
        <w:t>Görevlerinin gerektirdiği alet, makine, malzeme, demirbaş, yayın ve kırtasiyeleri birimine verilen araç, gereç ve malzemeleri kullanma ve kullandırtma yetkisi.</w:t>
      </w:r>
    </w:p>
    <w:p w:rsidR="004B03D7" w:rsidRPr="00A82381" w:rsidRDefault="004B03D7" w:rsidP="008C15AB">
      <w:pPr>
        <w:widowControl w:val="0"/>
        <w:numPr>
          <w:ilvl w:val="0"/>
          <w:numId w:val="6"/>
        </w:numPr>
        <w:tabs>
          <w:tab w:val="clear" w:pos="1125"/>
          <w:tab w:val="num" w:pos="426"/>
          <w:tab w:val="left" w:pos="735"/>
        </w:tabs>
        <w:ind w:left="426" w:hanging="426"/>
        <w:contextualSpacing/>
        <w:jc w:val="both"/>
        <w:rPr>
          <w:rFonts w:ascii="Arial" w:hAnsi="Arial" w:cs="Arial"/>
        </w:rPr>
      </w:pPr>
      <w:r w:rsidRPr="00A82381">
        <w:rPr>
          <w:rFonts w:ascii="Arial" w:hAnsi="Arial" w:cs="Arial"/>
        </w:rPr>
        <w:t xml:space="preserve">Birimine gelen evrakı açma ve ilgili yerlere gönderme, sevke tabi evrakın yasal ve idari eksikliklerinin giderilmesini ilgililerden talep etme yetkisi. </w:t>
      </w:r>
    </w:p>
    <w:p w:rsidR="004B03D7" w:rsidRPr="00A82381" w:rsidRDefault="004B03D7" w:rsidP="008C15AB">
      <w:pPr>
        <w:widowControl w:val="0"/>
        <w:numPr>
          <w:ilvl w:val="0"/>
          <w:numId w:val="6"/>
        </w:numPr>
        <w:tabs>
          <w:tab w:val="clear" w:pos="1125"/>
          <w:tab w:val="num" w:pos="426"/>
          <w:tab w:val="left" w:pos="735"/>
        </w:tabs>
        <w:ind w:left="426" w:hanging="426"/>
        <w:contextualSpacing/>
        <w:jc w:val="both"/>
        <w:rPr>
          <w:rFonts w:ascii="Arial" w:hAnsi="Arial" w:cs="Arial"/>
        </w:rPr>
      </w:pPr>
      <w:r w:rsidRPr="00A82381">
        <w:rPr>
          <w:rFonts w:ascii="Arial" w:hAnsi="Arial" w:cs="Arial"/>
        </w:rPr>
        <w:t>Müdürlükçe belirlenen esaslar dahilinde paraf etme ve imza atma yetkisi.</w:t>
      </w:r>
    </w:p>
    <w:p w:rsidR="004B03D7" w:rsidRPr="00A82381" w:rsidRDefault="004B03D7" w:rsidP="008C15AB">
      <w:pPr>
        <w:widowControl w:val="0"/>
        <w:numPr>
          <w:ilvl w:val="0"/>
          <w:numId w:val="6"/>
        </w:numPr>
        <w:tabs>
          <w:tab w:val="clear" w:pos="1125"/>
          <w:tab w:val="num" w:pos="426"/>
          <w:tab w:val="left" w:pos="750"/>
          <w:tab w:val="left" w:pos="1611"/>
        </w:tabs>
        <w:ind w:left="426" w:hanging="426"/>
        <w:contextualSpacing/>
        <w:jc w:val="both"/>
        <w:rPr>
          <w:rFonts w:ascii="Arial" w:hAnsi="Arial" w:cs="Arial"/>
        </w:rPr>
      </w:pPr>
      <w:r w:rsidRPr="00A82381">
        <w:rPr>
          <w:rFonts w:ascii="Arial" w:hAnsi="Arial" w:cs="Arial"/>
        </w:rPr>
        <w:t>Görevlerini yerine getirirken yetkisini aşan konularda Amirine talep ve teklifte bulunma yetkisi.</w:t>
      </w:r>
    </w:p>
    <w:p w:rsidR="004B03D7" w:rsidRPr="00A82381" w:rsidRDefault="004B03D7" w:rsidP="008C15AB">
      <w:pPr>
        <w:widowControl w:val="0"/>
        <w:numPr>
          <w:ilvl w:val="0"/>
          <w:numId w:val="6"/>
        </w:numPr>
        <w:tabs>
          <w:tab w:val="clear" w:pos="1125"/>
          <w:tab w:val="num" w:pos="426"/>
          <w:tab w:val="left" w:pos="750"/>
          <w:tab w:val="left" w:pos="1186"/>
        </w:tabs>
        <w:ind w:left="426" w:hanging="426"/>
        <w:contextualSpacing/>
        <w:jc w:val="both"/>
        <w:rPr>
          <w:rFonts w:ascii="Arial" w:hAnsi="Arial" w:cs="Arial"/>
        </w:rPr>
      </w:pPr>
      <w:r w:rsidRPr="00A82381">
        <w:rPr>
          <w:rFonts w:ascii="Arial" w:hAnsi="Arial" w:cs="Arial"/>
        </w:rPr>
        <w:t>Müdürlük içindeki diğer birimlerle sözlü ve yazılı haberleşme ile bilgi ve belge isteme yetkisi.</w:t>
      </w:r>
    </w:p>
    <w:p w:rsidR="004B03D7" w:rsidRPr="00A82381" w:rsidRDefault="004B03D7" w:rsidP="008C15AB">
      <w:pPr>
        <w:numPr>
          <w:ilvl w:val="0"/>
          <w:numId w:val="6"/>
        </w:numPr>
        <w:tabs>
          <w:tab w:val="clear" w:pos="1125"/>
          <w:tab w:val="num" w:pos="426"/>
          <w:tab w:val="left" w:pos="1064"/>
        </w:tabs>
        <w:suppressAutoHyphens w:val="0"/>
        <w:ind w:left="426" w:hanging="426"/>
        <w:contextualSpacing/>
        <w:jc w:val="both"/>
        <w:rPr>
          <w:rFonts w:ascii="Arial" w:hAnsi="Arial" w:cs="Arial"/>
        </w:rPr>
      </w:pPr>
      <w:r w:rsidRPr="00A82381">
        <w:rPr>
          <w:rFonts w:ascii="Arial" w:hAnsi="Arial" w:cs="Arial"/>
        </w:rPr>
        <w:t>Amiri tarafından verilecek diğer yetkiler.</w:t>
      </w:r>
    </w:p>
    <w:p w:rsidR="004B03D7" w:rsidRPr="00A82381" w:rsidRDefault="004B03D7" w:rsidP="008C15AB">
      <w:pPr>
        <w:tabs>
          <w:tab w:val="left" w:pos="923"/>
        </w:tabs>
        <w:contextualSpacing/>
        <w:jc w:val="both"/>
        <w:rPr>
          <w:rFonts w:ascii="Arial" w:hAnsi="Arial" w:cs="Arial"/>
          <w:b/>
          <w:bCs/>
        </w:rPr>
      </w:pPr>
      <w:r w:rsidRPr="00A82381">
        <w:rPr>
          <w:rFonts w:ascii="Arial" w:hAnsi="Arial" w:cs="Arial"/>
          <w:b/>
          <w:bCs/>
        </w:rPr>
        <w:lastRenderedPageBreak/>
        <w:t>EN YAKIN YÖNETİCİ</w:t>
      </w:r>
    </w:p>
    <w:p w:rsidR="004B03D7" w:rsidRPr="00A82381" w:rsidRDefault="004B03D7" w:rsidP="008C15AB">
      <w:pPr>
        <w:tabs>
          <w:tab w:val="left" w:pos="923"/>
        </w:tabs>
        <w:contextualSpacing/>
        <w:jc w:val="both"/>
        <w:rPr>
          <w:rFonts w:ascii="Arial" w:hAnsi="Arial" w:cs="Arial"/>
          <w:b/>
          <w:bCs/>
        </w:rPr>
      </w:pPr>
    </w:p>
    <w:p w:rsidR="004B03D7" w:rsidRDefault="004B03D7" w:rsidP="008C15AB">
      <w:pPr>
        <w:tabs>
          <w:tab w:val="left" w:pos="923"/>
        </w:tabs>
        <w:contextualSpacing/>
        <w:jc w:val="both"/>
        <w:rPr>
          <w:rFonts w:ascii="Arial" w:hAnsi="Arial" w:cs="Arial"/>
        </w:rPr>
      </w:pPr>
      <w:r>
        <w:rPr>
          <w:rFonts w:ascii="Arial" w:hAnsi="Arial" w:cs="Arial"/>
        </w:rPr>
        <w:t>İl Müdür Yardımcısı</w:t>
      </w:r>
    </w:p>
    <w:p w:rsidR="004B03D7" w:rsidRDefault="004B03D7" w:rsidP="008C15AB">
      <w:pPr>
        <w:tabs>
          <w:tab w:val="left" w:pos="923"/>
        </w:tabs>
        <w:contextualSpacing/>
        <w:jc w:val="both"/>
        <w:rPr>
          <w:rFonts w:ascii="Arial" w:hAnsi="Arial" w:cs="Arial"/>
        </w:rPr>
      </w:pPr>
    </w:p>
    <w:p w:rsidR="004B03D7" w:rsidRPr="00A82381" w:rsidRDefault="004B03D7" w:rsidP="008C15AB">
      <w:pPr>
        <w:tabs>
          <w:tab w:val="left" w:pos="923"/>
        </w:tabs>
        <w:contextualSpacing/>
        <w:jc w:val="both"/>
        <w:rPr>
          <w:rFonts w:ascii="Arial" w:hAnsi="Arial" w:cs="Arial"/>
          <w:b/>
          <w:bCs/>
        </w:rPr>
      </w:pPr>
      <w:r w:rsidRPr="00A82381">
        <w:rPr>
          <w:rFonts w:ascii="Arial" w:hAnsi="Arial" w:cs="Arial"/>
          <w:b/>
          <w:bCs/>
        </w:rPr>
        <w:t>ALTINDAKİ BAĞLI İŞ ÜNVANLARI</w:t>
      </w:r>
    </w:p>
    <w:p w:rsidR="004B03D7" w:rsidRPr="00A82381" w:rsidRDefault="004B03D7" w:rsidP="008C15AB">
      <w:pPr>
        <w:tabs>
          <w:tab w:val="left" w:pos="923"/>
        </w:tabs>
        <w:contextualSpacing/>
        <w:jc w:val="both"/>
        <w:rPr>
          <w:rFonts w:ascii="Arial" w:hAnsi="Arial" w:cs="Arial"/>
          <w:b/>
          <w:bCs/>
        </w:rPr>
      </w:pPr>
    </w:p>
    <w:p w:rsidR="004B03D7" w:rsidRPr="00A82381" w:rsidRDefault="004B03D7" w:rsidP="008C15AB">
      <w:pPr>
        <w:tabs>
          <w:tab w:val="left" w:pos="923"/>
        </w:tabs>
        <w:contextualSpacing/>
        <w:jc w:val="both"/>
        <w:rPr>
          <w:rFonts w:ascii="Arial" w:hAnsi="Arial" w:cs="Arial"/>
        </w:rPr>
      </w:pPr>
      <w:r>
        <w:rPr>
          <w:rFonts w:ascii="Arial" w:hAnsi="Arial" w:cs="Arial"/>
        </w:rPr>
        <w:t>Memur,</w:t>
      </w:r>
      <w:r w:rsidR="008C15AB">
        <w:rPr>
          <w:rFonts w:ascii="Arial" w:hAnsi="Arial" w:cs="Arial"/>
        </w:rPr>
        <w:t xml:space="preserve"> </w:t>
      </w:r>
      <w:r>
        <w:rPr>
          <w:rFonts w:ascii="Arial" w:hAnsi="Arial" w:cs="Arial"/>
        </w:rPr>
        <w:t>İşçi</w:t>
      </w:r>
    </w:p>
    <w:p w:rsidR="004B03D7" w:rsidRDefault="004B03D7" w:rsidP="008C15AB">
      <w:pPr>
        <w:ind w:left="851" w:right="141"/>
        <w:contextualSpacing/>
        <w:jc w:val="both"/>
        <w:rPr>
          <w:rFonts w:ascii="Arial" w:hAnsi="Arial"/>
        </w:rPr>
      </w:pPr>
    </w:p>
    <w:p w:rsidR="004B03D7" w:rsidRDefault="004B03D7" w:rsidP="008C15AB">
      <w:pPr>
        <w:tabs>
          <w:tab w:val="left" w:pos="923"/>
        </w:tabs>
        <w:contextualSpacing/>
        <w:jc w:val="both"/>
        <w:rPr>
          <w:rFonts w:ascii="Arial" w:hAnsi="Arial" w:cs="Arial"/>
          <w:b/>
          <w:bCs/>
        </w:rPr>
      </w:pPr>
      <w:r w:rsidRPr="00A82381">
        <w:rPr>
          <w:rFonts w:ascii="Arial" w:hAnsi="Arial" w:cs="Arial"/>
          <w:b/>
          <w:bCs/>
        </w:rPr>
        <w:t>BU İŞTE ARANAN ÖZELLİKLER</w:t>
      </w:r>
    </w:p>
    <w:p w:rsidR="008C15AB" w:rsidRPr="00A82381" w:rsidRDefault="008C15AB" w:rsidP="008C15AB">
      <w:pPr>
        <w:tabs>
          <w:tab w:val="left" w:pos="923"/>
        </w:tabs>
        <w:contextualSpacing/>
        <w:jc w:val="both"/>
        <w:rPr>
          <w:rFonts w:ascii="Arial" w:hAnsi="Arial" w:cs="Arial"/>
          <w:b/>
          <w:bCs/>
        </w:rPr>
      </w:pPr>
    </w:p>
    <w:p w:rsidR="004B03D7" w:rsidRPr="00A82381" w:rsidRDefault="004B03D7" w:rsidP="008C15AB">
      <w:pPr>
        <w:widowControl w:val="0"/>
        <w:numPr>
          <w:ilvl w:val="0"/>
          <w:numId w:val="7"/>
        </w:numPr>
        <w:tabs>
          <w:tab w:val="clear" w:pos="720"/>
          <w:tab w:val="num" w:pos="426"/>
          <w:tab w:val="left" w:pos="923"/>
        </w:tabs>
        <w:ind w:left="426" w:hanging="426"/>
        <w:contextualSpacing/>
        <w:jc w:val="both"/>
        <w:rPr>
          <w:rFonts w:ascii="Arial" w:hAnsi="Arial" w:cs="Arial"/>
          <w:b/>
          <w:bCs/>
        </w:rPr>
      </w:pPr>
      <w:r w:rsidRPr="00A82381">
        <w:rPr>
          <w:rFonts w:ascii="Arial" w:hAnsi="Arial" w:cs="Arial"/>
        </w:rPr>
        <w:t>657 sayılı devlet memurları kanununda belirtilen niteliklere haiz olmak</w:t>
      </w:r>
    </w:p>
    <w:p w:rsidR="004B03D7" w:rsidRPr="004B03D7" w:rsidRDefault="004B03D7" w:rsidP="008C15AB">
      <w:pPr>
        <w:widowControl w:val="0"/>
        <w:numPr>
          <w:ilvl w:val="0"/>
          <w:numId w:val="7"/>
        </w:numPr>
        <w:tabs>
          <w:tab w:val="clear" w:pos="720"/>
          <w:tab w:val="num" w:pos="426"/>
          <w:tab w:val="left" w:pos="923"/>
        </w:tabs>
        <w:ind w:left="426" w:hanging="426"/>
        <w:contextualSpacing/>
        <w:jc w:val="both"/>
        <w:rPr>
          <w:rFonts w:ascii="Arial" w:hAnsi="Arial" w:cs="Arial"/>
          <w:bCs/>
          <w:iCs/>
        </w:rPr>
      </w:pPr>
      <w:r>
        <w:rPr>
          <w:rFonts w:ascii="Arial" w:hAnsi="Arial" w:cs="Arial"/>
        </w:rPr>
        <w:t>Lise, Ticaret Meslek Lisesi, Tercihen İktisat, Maliye, İşletme mezunu olmak:</w:t>
      </w:r>
    </w:p>
    <w:p w:rsidR="004B03D7" w:rsidRPr="004B03D7" w:rsidRDefault="004B03D7" w:rsidP="008C15AB">
      <w:pPr>
        <w:pStyle w:val="ListeParagraf"/>
        <w:numPr>
          <w:ilvl w:val="0"/>
          <w:numId w:val="7"/>
        </w:numPr>
        <w:tabs>
          <w:tab w:val="clear" w:pos="720"/>
          <w:tab w:val="num" w:pos="426"/>
        </w:tabs>
        <w:ind w:left="426" w:hanging="426"/>
        <w:jc w:val="both"/>
        <w:rPr>
          <w:rFonts w:ascii="Arial" w:hAnsi="Arial" w:cs="Arial"/>
          <w:bCs/>
          <w:iCs/>
        </w:rPr>
      </w:pPr>
      <w:r w:rsidRPr="004B03D7">
        <w:rPr>
          <w:rFonts w:ascii="Arial" w:hAnsi="Arial" w:cs="Arial"/>
          <w:bCs/>
          <w:iCs/>
        </w:rPr>
        <w:t xml:space="preserve">Microsoft Office programlarını kullanabilmek. </w:t>
      </w:r>
    </w:p>
    <w:p w:rsidR="004B03D7" w:rsidRPr="00A82381" w:rsidRDefault="004B03D7" w:rsidP="008C15AB">
      <w:pPr>
        <w:widowControl w:val="0"/>
        <w:tabs>
          <w:tab w:val="left" w:pos="923"/>
        </w:tabs>
        <w:ind w:left="360"/>
        <w:contextualSpacing/>
        <w:jc w:val="both"/>
        <w:rPr>
          <w:rFonts w:ascii="Arial" w:hAnsi="Arial" w:cs="Arial"/>
          <w:bCs/>
          <w:iCs/>
        </w:rPr>
      </w:pPr>
    </w:p>
    <w:p w:rsidR="004B03D7" w:rsidRDefault="004B03D7" w:rsidP="008C15AB">
      <w:pPr>
        <w:tabs>
          <w:tab w:val="left" w:pos="923"/>
        </w:tabs>
        <w:contextualSpacing/>
        <w:jc w:val="both"/>
        <w:rPr>
          <w:rFonts w:ascii="Arial" w:hAnsi="Arial" w:cs="Arial"/>
          <w:b/>
          <w:bCs/>
        </w:rPr>
      </w:pPr>
      <w:r>
        <w:rPr>
          <w:rFonts w:ascii="Arial" w:hAnsi="Arial" w:cs="Arial"/>
          <w:b/>
          <w:bCs/>
        </w:rPr>
        <w:t>ÇALIŞMA KOŞULLARI</w:t>
      </w:r>
    </w:p>
    <w:p w:rsidR="004B03D7" w:rsidRDefault="004B03D7" w:rsidP="008C15AB">
      <w:pPr>
        <w:tabs>
          <w:tab w:val="left" w:pos="923"/>
        </w:tabs>
        <w:contextualSpacing/>
        <w:jc w:val="both"/>
        <w:rPr>
          <w:rFonts w:ascii="Arial" w:hAnsi="Arial" w:cs="Arial"/>
          <w:b/>
          <w:bCs/>
        </w:rPr>
      </w:pPr>
    </w:p>
    <w:p w:rsidR="004B03D7" w:rsidRDefault="004B03D7" w:rsidP="008C15AB">
      <w:pPr>
        <w:tabs>
          <w:tab w:val="left" w:pos="923"/>
        </w:tabs>
        <w:contextualSpacing/>
        <w:jc w:val="both"/>
        <w:rPr>
          <w:rFonts w:ascii="Arial" w:hAnsi="Arial" w:cs="Arial"/>
        </w:rPr>
      </w:pPr>
      <w:proofErr w:type="gramStart"/>
      <w:r>
        <w:rPr>
          <w:rFonts w:ascii="Arial" w:hAnsi="Arial" w:cs="Arial"/>
          <w:b/>
          <w:bCs/>
        </w:rPr>
        <w:t xml:space="preserve">Mesai: </w:t>
      </w:r>
      <w:r>
        <w:rPr>
          <w:rFonts w:ascii="Arial" w:hAnsi="Arial" w:cs="Arial"/>
        </w:rPr>
        <w:t>Mesai saatleri ve gerektiğinde mesai saatleri dışında da görev yapmak.</w:t>
      </w:r>
      <w:proofErr w:type="gramEnd"/>
    </w:p>
    <w:p w:rsidR="004B03D7" w:rsidRDefault="004B03D7" w:rsidP="008C15AB">
      <w:pPr>
        <w:tabs>
          <w:tab w:val="left" w:pos="923"/>
        </w:tabs>
        <w:contextualSpacing/>
        <w:jc w:val="both"/>
        <w:rPr>
          <w:rFonts w:ascii="Arial" w:hAnsi="Arial" w:cs="Arial"/>
        </w:rPr>
      </w:pPr>
      <w:r>
        <w:rPr>
          <w:rFonts w:ascii="Arial" w:hAnsi="Arial" w:cs="Arial"/>
          <w:b/>
          <w:bCs/>
        </w:rPr>
        <w:t>Çalışma Ortamı:</w:t>
      </w:r>
      <w:r w:rsidR="008C15AB">
        <w:rPr>
          <w:rFonts w:ascii="Arial" w:hAnsi="Arial" w:cs="Arial"/>
          <w:b/>
          <w:bCs/>
        </w:rPr>
        <w:t xml:space="preserve"> </w:t>
      </w:r>
      <w:r>
        <w:rPr>
          <w:rFonts w:ascii="Arial" w:hAnsi="Arial" w:cs="Arial"/>
        </w:rPr>
        <w:t>Büro,</w:t>
      </w:r>
      <w:r w:rsidR="008C15AB">
        <w:rPr>
          <w:rFonts w:ascii="Arial" w:hAnsi="Arial" w:cs="Arial"/>
        </w:rPr>
        <w:t xml:space="preserve"> </w:t>
      </w:r>
      <w:r>
        <w:rPr>
          <w:rFonts w:ascii="Arial" w:hAnsi="Arial" w:cs="Arial"/>
        </w:rPr>
        <w:t>arazi ve denetim yerlerinde çalışmak.</w:t>
      </w:r>
    </w:p>
    <w:p w:rsidR="004B03D7" w:rsidRDefault="004B03D7" w:rsidP="008C15AB">
      <w:pPr>
        <w:tabs>
          <w:tab w:val="left" w:pos="923"/>
        </w:tabs>
        <w:contextualSpacing/>
        <w:jc w:val="both"/>
        <w:rPr>
          <w:rFonts w:ascii="Arial" w:hAnsi="Arial" w:cs="Arial"/>
        </w:rPr>
      </w:pPr>
      <w:proofErr w:type="gramStart"/>
      <w:r>
        <w:rPr>
          <w:rFonts w:ascii="Arial" w:hAnsi="Arial" w:cs="Arial"/>
          <w:b/>
          <w:bCs/>
        </w:rPr>
        <w:t xml:space="preserve">Seyahat Durumu: </w:t>
      </w:r>
      <w:r>
        <w:rPr>
          <w:rFonts w:ascii="Arial" w:hAnsi="Arial" w:cs="Arial"/>
        </w:rPr>
        <w:t>Görevi gereği seyahat edebilmek.</w:t>
      </w:r>
      <w:proofErr w:type="gramEnd"/>
    </w:p>
    <w:p w:rsidR="004B03D7" w:rsidRDefault="004B03D7" w:rsidP="008C15AB">
      <w:pPr>
        <w:tabs>
          <w:tab w:val="left" w:pos="923"/>
        </w:tabs>
        <w:contextualSpacing/>
        <w:jc w:val="both"/>
        <w:rPr>
          <w:rFonts w:ascii="Arial" w:hAnsi="Arial" w:cs="Arial"/>
        </w:rPr>
      </w:pPr>
      <w:r>
        <w:rPr>
          <w:rFonts w:ascii="Arial" w:hAnsi="Arial" w:cs="Arial"/>
          <w:b/>
          <w:bCs/>
        </w:rPr>
        <w:t>Risk Durumu:</w:t>
      </w:r>
      <w:r>
        <w:rPr>
          <w:rFonts w:ascii="Arial" w:hAnsi="Arial" w:cs="Arial"/>
        </w:rPr>
        <w:t xml:space="preserve"> Denetim yerlerinde olumsuz durumla karşılaşmak,</w:t>
      </w:r>
      <w:r w:rsidR="008C15AB">
        <w:rPr>
          <w:rFonts w:ascii="Arial" w:hAnsi="Arial" w:cs="Arial"/>
        </w:rPr>
        <w:t xml:space="preserve"> </w:t>
      </w:r>
      <w:r>
        <w:rPr>
          <w:rFonts w:ascii="Arial" w:hAnsi="Arial" w:cs="Arial"/>
        </w:rPr>
        <w:t xml:space="preserve">trafik kazası,      </w:t>
      </w:r>
    </w:p>
    <w:p w:rsidR="004B03D7" w:rsidRDefault="004B03D7" w:rsidP="008C15AB">
      <w:pPr>
        <w:ind w:left="851" w:right="141"/>
        <w:contextualSpacing/>
        <w:jc w:val="both"/>
        <w:rPr>
          <w:rFonts w:ascii="Arial" w:hAnsi="Arial"/>
        </w:rPr>
      </w:pPr>
    </w:p>
    <w:p w:rsidR="004B03D7" w:rsidRPr="00344DF2" w:rsidRDefault="004B03D7" w:rsidP="008C15AB">
      <w:pPr>
        <w:ind w:left="851" w:right="141"/>
        <w:contextualSpacing/>
        <w:jc w:val="both"/>
        <w:rPr>
          <w:rFonts w:ascii="Arial" w:hAnsi="Arial"/>
        </w:rPr>
      </w:pPr>
    </w:p>
    <w:p w:rsidR="00E47DB5" w:rsidRPr="002C6F13" w:rsidRDefault="00E47DB5" w:rsidP="008C15AB">
      <w:pPr>
        <w:ind w:left="851" w:right="141"/>
        <w:contextualSpacing/>
        <w:jc w:val="both"/>
        <w:rPr>
          <w:rFonts w:ascii="Arial" w:hAnsi="Arial" w:cs="Arial"/>
        </w:rPr>
      </w:pPr>
    </w:p>
    <w:p w:rsidR="00E47DB5" w:rsidRPr="005E4C54" w:rsidRDefault="00E47DB5" w:rsidP="008C15AB">
      <w:pPr>
        <w:tabs>
          <w:tab w:val="num" w:pos="851"/>
        </w:tabs>
        <w:ind w:right="141"/>
        <w:contextualSpacing/>
        <w:jc w:val="both"/>
        <w:rPr>
          <w:rFonts w:ascii="Arial" w:hAnsi="Arial" w:cs="Arial"/>
        </w:rPr>
      </w:pPr>
      <w:bookmarkStart w:id="0" w:name="_GoBack"/>
      <w:bookmarkEnd w:id="0"/>
    </w:p>
    <w:p w:rsidR="00844E69" w:rsidRDefault="00844E69" w:rsidP="008C15AB">
      <w:pPr>
        <w:tabs>
          <w:tab w:val="left" w:pos="356"/>
        </w:tabs>
        <w:contextualSpacing/>
        <w:jc w:val="both"/>
      </w:pPr>
    </w:p>
    <w:sectPr w:rsidR="00844E69" w:rsidSect="008C15AB">
      <w:headerReference w:type="default" r:id="rId8"/>
      <w:footerReference w:type="default" r:id="rId9"/>
      <w:pgSz w:w="11906" w:h="16838"/>
      <w:pgMar w:top="1417" w:right="849" w:bottom="1417" w:left="1134"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450" w:rsidRDefault="00B11450" w:rsidP="008C15AB">
      <w:r>
        <w:separator/>
      </w:r>
    </w:p>
  </w:endnote>
  <w:endnote w:type="continuationSeparator" w:id="0">
    <w:p w:rsidR="00B11450" w:rsidRDefault="00B11450" w:rsidP="008C1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ndale Sans UI">
    <w:altName w:val="Arial Unicode MS"/>
    <w:charset w:val="80"/>
    <w:family w:val="auto"/>
    <w:pitch w:val="variable"/>
  </w:font>
  <w:font w:name="Arial-BoldMT">
    <w:altName w:val="Times New Roman"/>
    <w:charset w:val="00"/>
    <w:family w:val="auto"/>
    <w:pitch w:val="default"/>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0"/>
      <w:gridCol w:w="3379"/>
      <w:gridCol w:w="3380"/>
    </w:tblGrid>
    <w:tr w:rsidR="008C15AB" w:rsidTr="00D95262">
      <w:tc>
        <w:tcPr>
          <w:tcW w:w="3448" w:type="dxa"/>
          <w:tcBorders>
            <w:top w:val="single" w:sz="4" w:space="0" w:color="auto"/>
            <w:left w:val="single" w:sz="4" w:space="0" w:color="auto"/>
            <w:bottom w:val="single" w:sz="4" w:space="0" w:color="auto"/>
            <w:right w:val="single" w:sz="4" w:space="0" w:color="auto"/>
          </w:tcBorders>
          <w:hideMark/>
        </w:tcPr>
        <w:p w:rsidR="008C15AB" w:rsidRDefault="008C15AB" w:rsidP="00D95262">
          <w:pPr>
            <w:jc w:val="center"/>
            <w:rPr>
              <w:kern w:val="2"/>
            </w:rPr>
          </w:pPr>
          <w:r>
            <w:t>Hazırlayan</w:t>
          </w:r>
        </w:p>
        <w:p w:rsidR="008C15AB" w:rsidRDefault="008C15AB" w:rsidP="00D95262">
          <w:pPr>
            <w:jc w:val="center"/>
            <w:rPr>
              <w:kern w:val="2"/>
            </w:rPr>
          </w:pPr>
          <w:r>
            <w:t>Kalite Yönetim Ekibi</w:t>
          </w:r>
        </w:p>
      </w:tc>
      <w:tc>
        <w:tcPr>
          <w:tcW w:w="3448" w:type="dxa"/>
          <w:tcBorders>
            <w:top w:val="single" w:sz="4" w:space="0" w:color="auto"/>
            <w:left w:val="single" w:sz="4" w:space="0" w:color="auto"/>
            <w:bottom w:val="single" w:sz="4" w:space="0" w:color="auto"/>
            <w:right w:val="single" w:sz="4" w:space="0" w:color="auto"/>
          </w:tcBorders>
          <w:hideMark/>
        </w:tcPr>
        <w:p w:rsidR="008C15AB" w:rsidRDefault="008C15AB" w:rsidP="00D95262">
          <w:pPr>
            <w:jc w:val="center"/>
            <w:rPr>
              <w:kern w:val="2"/>
            </w:rPr>
          </w:pPr>
          <w:r>
            <w:t>Kontrol Eden</w:t>
          </w:r>
        </w:p>
        <w:p w:rsidR="008C15AB" w:rsidRDefault="008C15AB" w:rsidP="00D95262">
          <w:pPr>
            <w:jc w:val="center"/>
            <w:rPr>
              <w:kern w:val="2"/>
            </w:rPr>
          </w:pPr>
          <w:r>
            <w:t>Kalite Yönetim Sorumlusu</w:t>
          </w:r>
        </w:p>
      </w:tc>
      <w:tc>
        <w:tcPr>
          <w:tcW w:w="3449" w:type="dxa"/>
          <w:tcBorders>
            <w:top w:val="single" w:sz="4" w:space="0" w:color="auto"/>
            <w:left w:val="single" w:sz="4" w:space="0" w:color="auto"/>
            <w:bottom w:val="single" w:sz="4" w:space="0" w:color="auto"/>
            <w:right w:val="single" w:sz="4" w:space="0" w:color="auto"/>
          </w:tcBorders>
          <w:hideMark/>
        </w:tcPr>
        <w:p w:rsidR="008C15AB" w:rsidRDefault="008C15AB" w:rsidP="00D95262">
          <w:pPr>
            <w:jc w:val="center"/>
            <w:rPr>
              <w:kern w:val="2"/>
            </w:rPr>
          </w:pPr>
          <w:r>
            <w:t>Onaylayan</w:t>
          </w:r>
        </w:p>
        <w:p w:rsidR="008C15AB" w:rsidRDefault="008C15AB" w:rsidP="00D95262">
          <w:pPr>
            <w:jc w:val="center"/>
            <w:rPr>
              <w:kern w:val="2"/>
            </w:rPr>
          </w:pPr>
          <w:r>
            <w:t>Kalite Yönetim Temsilcisi</w:t>
          </w:r>
        </w:p>
      </w:tc>
    </w:tr>
    <w:tr w:rsidR="008C15AB" w:rsidTr="00D95262">
      <w:trPr>
        <w:trHeight w:val="573"/>
      </w:trPr>
      <w:tc>
        <w:tcPr>
          <w:tcW w:w="3448" w:type="dxa"/>
          <w:tcBorders>
            <w:top w:val="single" w:sz="4" w:space="0" w:color="auto"/>
            <w:left w:val="single" w:sz="4" w:space="0" w:color="auto"/>
            <w:bottom w:val="single" w:sz="4" w:space="0" w:color="auto"/>
            <w:right w:val="single" w:sz="4" w:space="0" w:color="auto"/>
          </w:tcBorders>
        </w:tcPr>
        <w:p w:rsidR="008C15AB" w:rsidRDefault="008C15AB" w:rsidP="00D95262">
          <w:pPr>
            <w:pStyle w:val="Altbilgi"/>
            <w:rPr>
              <w:rFonts w:eastAsia="Calibri"/>
            </w:rPr>
          </w:pPr>
        </w:p>
      </w:tc>
      <w:tc>
        <w:tcPr>
          <w:tcW w:w="3448" w:type="dxa"/>
          <w:tcBorders>
            <w:top w:val="single" w:sz="4" w:space="0" w:color="auto"/>
            <w:left w:val="single" w:sz="4" w:space="0" w:color="auto"/>
            <w:bottom w:val="single" w:sz="4" w:space="0" w:color="auto"/>
            <w:right w:val="single" w:sz="4" w:space="0" w:color="auto"/>
          </w:tcBorders>
        </w:tcPr>
        <w:p w:rsidR="008C15AB" w:rsidRDefault="008C15AB" w:rsidP="00D95262">
          <w:pPr>
            <w:pStyle w:val="Altbilgi"/>
            <w:rPr>
              <w:rFonts w:eastAsia="Calibri"/>
            </w:rPr>
          </w:pPr>
        </w:p>
      </w:tc>
      <w:tc>
        <w:tcPr>
          <w:tcW w:w="3449" w:type="dxa"/>
          <w:tcBorders>
            <w:top w:val="single" w:sz="4" w:space="0" w:color="auto"/>
            <w:left w:val="single" w:sz="4" w:space="0" w:color="auto"/>
            <w:bottom w:val="single" w:sz="4" w:space="0" w:color="auto"/>
            <w:right w:val="single" w:sz="4" w:space="0" w:color="auto"/>
          </w:tcBorders>
        </w:tcPr>
        <w:p w:rsidR="008C15AB" w:rsidRDefault="008C15AB" w:rsidP="00D95262">
          <w:pPr>
            <w:pStyle w:val="Altbilgi"/>
            <w:rPr>
              <w:rFonts w:eastAsia="Calibri"/>
            </w:rPr>
          </w:pPr>
        </w:p>
      </w:tc>
    </w:tr>
  </w:tbl>
  <w:p w:rsidR="008C15AB" w:rsidRDefault="008C15A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450" w:rsidRDefault="00B11450" w:rsidP="008C15AB">
      <w:r>
        <w:separator/>
      </w:r>
    </w:p>
  </w:footnote>
  <w:footnote w:type="continuationSeparator" w:id="0">
    <w:p w:rsidR="00B11450" w:rsidRDefault="00B11450" w:rsidP="008C15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1" w:rightFromText="141" w:vertAnchor="text" w:horzAnchor="margin" w:tblpY="-5"/>
      <w:tblW w:w="10125" w:type="dxa"/>
      <w:tblLayout w:type="fixed"/>
      <w:tblCellMar>
        <w:left w:w="10" w:type="dxa"/>
        <w:right w:w="10" w:type="dxa"/>
      </w:tblCellMar>
      <w:tblLook w:val="04A0" w:firstRow="1" w:lastRow="0" w:firstColumn="1" w:lastColumn="0" w:noHBand="0" w:noVBand="1"/>
    </w:tblPr>
    <w:tblGrid>
      <w:gridCol w:w="1474"/>
      <w:gridCol w:w="6243"/>
      <w:gridCol w:w="2408"/>
    </w:tblGrid>
    <w:tr w:rsidR="008C15AB" w:rsidTr="00D95262">
      <w:trPr>
        <w:trHeight w:val="410"/>
      </w:trPr>
      <w:tc>
        <w:tcPr>
          <w:tcW w:w="1473" w:type="dxa"/>
          <w:vMerge w:val="restart"/>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8C15AB" w:rsidRDefault="008C15AB" w:rsidP="00D95262">
          <w:pPr>
            <w:widowControl w:val="0"/>
            <w:autoSpaceDN w:val="0"/>
            <w:rPr>
              <w:rFonts w:ascii="Arial" w:eastAsia="Andale Sans UI" w:hAnsi="Arial" w:cs="Arial"/>
              <w:b/>
              <w:kern w:val="2"/>
              <w:lang w:val="de-DE" w:bidi="fa-IR"/>
            </w:rPr>
          </w:pPr>
          <w:r>
            <w:rPr>
              <w:rFonts w:ascii="Arial" w:hAnsi="Arial" w:cs="Arial"/>
              <w:b/>
              <w:noProof/>
              <w:lang w:eastAsia="tr-TR"/>
            </w:rPr>
            <w:drawing>
              <wp:inline distT="0" distB="0" distL="0" distR="0" wp14:anchorId="6759DDAC" wp14:editId="7D99F263">
                <wp:extent cx="828675" cy="781050"/>
                <wp:effectExtent l="0" t="0" r="9525" b="0"/>
                <wp:docPr id="1" name="Resim 1" descr="konyatarimlogoyazis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konyatarimlogoyazisi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781050"/>
                        </a:xfrm>
                        <a:prstGeom prst="rect">
                          <a:avLst/>
                        </a:prstGeom>
                        <a:noFill/>
                        <a:ln>
                          <a:noFill/>
                        </a:ln>
                      </pic:spPr>
                    </pic:pic>
                  </a:graphicData>
                </a:graphic>
              </wp:inline>
            </w:drawing>
          </w:r>
        </w:p>
      </w:tc>
      <w:tc>
        <w:tcPr>
          <w:tcW w:w="6240" w:type="dxa"/>
          <w:vMerge w:val="restart"/>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8C15AB" w:rsidRDefault="008C15AB" w:rsidP="00D95262">
          <w:pPr>
            <w:jc w:val="center"/>
            <w:rPr>
              <w:rFonts w:ascii="Arial" w:eastAsia="Andale Sans UI" w:hAnsi="Arial" w:cs="Arial"/>
              <w:b/>
              <w:kern w:val="2"/>
              <w:lang w:val="de-DE" w:bidi="fa-IR"/>
            </w:rPr>
          </w:pPr>
        </w:p>
        <w:p w:rsidR="008C15AB" w:rsidRDefault="008C15AB" w:rsidP="00D95262">
          <w:pPr>
            <w:jc w:val="center"/>
            <w:rPr>
              <w:rFonts w:ascii="Arial" w:hAnsi="Arial" w:cs="Arial"/>
              <w:b/>
              <w:sz w:val="20"/>
              <w:szCs w:val="20"/>
              <w:lang w:eastAsia="tr-TR"/>
            </w:rPr>
          </w:pPr>
          <w:r>
            <w:rPr>
              <w:rFonts w:ascii="Arial" w:hAnsi="Arial" w:cs="Arial"/>
              <w:b/>
            </w:rPr>
            <w:t>ŞANLIURFA İL GIDA, TARIM VE HAYVANCILIK MÜDÜRLÜĞÜ İŞ TANIMI GEREKLERİ</w:t>
          </w:r>
        </w:p>
        <w:p w:rsidR="008C15AB" w:rsidRDefault="008C15AB" w:rsidP="00D95262">
          <w:pPr>
            <w:widowControl w:val="0"/>
            <w:autoSpaceDN w:val="0"/>
            <w:jc w:val="center"/>
            <w:rPr>
              <w:rFonts w:ascii="Arial" w:eastAsia="Andale Sans UI" w:hAnsi="Arial" w:cs="Arial"/>
              <w:b/>
              <w:kern w:val="2"/>
              <w:lang w:val="de-DE" w:bidi="fa-IR"/>
            </w:rPr>
          </w:pPr>
        </w:p>
      </w:tc>
      <w:tc>
        <w:tcPr>
          <w:tcW w:w="2407" w:type="dxa"/>
          <w:tcBorders>
            <w:top w:val="single" w:sz="2" w:space="0" w:color="000000"/>
            <w:left w:val="single" w:sz="2" w:space="0" w:color="000000"/>
            <w:bottom w:val="single" w:sz="2" w:space="0" w:color="000000"/>
            <w:right w:val="single" w:sz="2" w:space="0" w:color="000000"/>
          </w:tcBorders>
          <w:hideMark/>
        </w:tcPr>
        <w:p w:rsidR="008C15AB" w:rsidRDefault="008C15AB" w:rsidP="00D95262">
          <w:pPr>
            <w:widowControl w:val="0"/>
            <w:autoSpaceDN w:val="0"/>
            <w:rPr>
              <w:rFonts w:ascii="Arial" w:eastAsia="Andale Sans UI" w:hAnsi="Arial" w:cs="Arial"/>
              <w:b/>
              <w:kern w:val="2"/>
              <w:sz w:val="16"/>
              <w:szCs w:val="16"/>
              <w:lang w:val="de-DE" w:bidi="fa-IR"/>
            </w:rPr>
          </w:pPr>
          <w:r>
            <w:rPr>
              <w:rFonts w:ascii="Arial" w:hAnsi="Arial" w:cs="Arial"/>
              <w:sz w:val="16"/>
              <w:szCs w:val="16"/>
            </w:rPr>
            <w:t>GTHB.63.</w:t>
          </w:r>
          <w:proofErr w:type="gramStart"/>
          <w:r>
            <w:rPr>
              <w:rFonts w:ascii="Arial" w:hAnsi="Arial" w:cs="Arial"/>
              <w:sz w:val="16"/>
              <w:szCs w:val="16"/>
            </w:rPr>
            <w:t>İLM.İKS</w:t>
          </w:r>
          <w:proofErr w:type="gramEnd"/>
          <w:r>
            <w:rPr>
              <w:rFonts w:ascii="Arial" w:hAnsi="Arial" w:cs="Arial"/>
              <w:sz w:val="16"/>
              <w:szCs w:val="16"/>
            </w:rPr>
            <w:t>/KYS.GT.11/03</w:t>
          </w:r>
        </w:p>
      </w:tc>
    </w:tr>
    <w:tr w:rsidR="008C15AB" w:rsidTr="00D95262">
      <w:trPr>
        <w:trHeight w:val="410"/>
      </w:trPr>
      <w:tc>
        <w:tcPr>
          <w:tcW w:w="1473" w:type="dxa"/>
          <w:vMerge/>
          <w:tcBorders>
            <w:top w:val="single" w:sz="2" w:space="0" w:color="000000"/>
            <w:left w:val="single" w:sz="2" w:space="0" w:color="000000"/>
            <w:bottom w:val="single" w:sz="2" w:space="0" w:color="000000"/>
            <w:right w:val="nil"/>
          </w:tcBorders>
          <w:vAlign w:val="center"/>
          <w:hideMark/>
        </w:tcPr>
        <w:p w:rsidR="008C15AB" w:rsidRDefault="008C15AB" w:rsidP="00D95262">
          <w:pPr>
            <w:suppressAutoHyphens w:val="0"/>
            <w:rPr>
              <w:rFonts w:ascii="Arial" w:eastAsia="Andale Sans UI" w:hAnsi="Arial" w:cs="Arial"/>
              <w:b/>
              <w:kern w:val="2"/>
              <w:lang w:val="de-DE" w:bidi="fa-IR"/>
            </w:rPr>
          </w:pPr>
        </w:p>
      </w:tc>
      <w:tc>
        <w:tcPr>
          <w:tcW w:w="8647" w:type="dxa"/>
          <w:vMerge/>
          <w:tcBorders>
            <w:top w:val="single" w:sz="2" w:space="0" w:color="000000"/>
            <w:left w:val="single" w:sz="2" w:space="0" w:color="000000"/>
            <w:bottom w:val="single" w:sz="2" w:space="0" w:color="000000"/>
            <w:right w:val="single" w:sz="2" w:space="0" w:color="000000"/>
          </w:tcBorders>
          <w:vAlign w:val="center"/>
          <w:hideMark/>
        </w:tcPr>
        <w:p w:rsidR="008C15AB" w:rsidRDefault="008C15AB" w:rsidP="00D95262">
          <w:pPr>
            <w:suppressAutoHyphens w:val="0"/>
            <w:rPr>
              <w:rFonts w:ascii="Arial" w:eastAsia="Andale Sans UI" w:hAnsi="Arial" w:cs="Arial"/>
              <w:b/>
              <w:kern w:val="2"/>
              <w:lang w:val="de-DE" w:bidi="fa-IR"/>
            </w:rPr>
          </w:pPr>
        </w:p>
      </w:tc>
      <w:tc>
        <w:tcPr>
          <w:tcW w:w="2407" w:type="dxa"/>
          <w:tcBorders>
            <w:top w:val="single" w:sz="2" w:space="0" w:color="000000"/>
            <w:left w:val="single" w:sz="2" w:space="0" w:color="000000"/>
            <w:bottom w:val="single" w:sz="2" w:space="0" w:color="000000"/>
            <w:right w:val="single" w:sz="2" w:space="0" w:color="000000"/>
          </w:tcBorders>
          <w:hideMark/>
        </w:tcPr>
        <w:p w:rsidR="008C15AB" w:rsidRDefault="008C15AB" w:rsidP="00D95262">
          <w:pPr>
            <w:widowControl w:val="0"/>
            <w:autoSpaceDN w:val="0"/>
            <w:rPr>
              <w:rFonts w:ascii="Arial" w:eastAsia="Andale Sans UI" w:hAnsi="Arial" w:cs="Arial"/>
              <w:kern w:val="2"/>
              <w:sz w:val="20"/>
              <w:szCs w:val="20"/>
              <w:lang w:val="de-DE" w:bidi="fa-IR"/>
            </w:rPr>
          </w:pPr>
          <w:r>
            <w:rPr>
              <w:rFonts w:ascii="Arial" w:hAnsi="Arial" w:cs="Arial"/>
              <w:sz w:val="20"/>
              <w:szCs w:val="20"/>
            </w:rPr>
            <w:t xml:space="preserve">Revizyon No: </w:t>
          </w:r>
        </w:p>
      </w:tc>
    </w:tr>
    <w:tr w:rsidR="008C15AB" w:rsidTr="00D95262">
      <w:trPr>
        <w:trHeight w:val="410"/>
      </w:trPr>
      <w:tc>
        <w:tcPr>
          <w:tcW w:w="1473" w:type="dxa"/>
          <w:vMerge/>
          <w:tcBorders>
            <w:top w:val="single" w:sz="2" w:space="0" w:color="000000"/>
            <w:left w:val="single" w:sz="2" w:space="0" w:color="000000"/>
            <w:bottom w:val="single" w:sz="2" w:space="0" w:color="000000"/>
            <w:right w:val="nil"/>
          </w:tcBorders>
          <w:vAlign w:val="center"/>
          <w:hideMark/>
        </w:tcPr>
        <w:p w:rsidR="008C15AB" w:rsidRDefault="008C15AB" w:rsidP="00D95262">
          <w:pPr>
            <w:suppressAutoHyphens w:val="0"/>
            <w:rPr>
              <w:rFonts w:ascii="Arial" w:eastAsia="Andale Sans UI" w:hAnsi="Arial" w:cs="Arial"/>
              <w:b/>
              <w:kern w:val="2"/>
              <w:lang w:val="de-DE" w:bidi="fa-IR"/>
            </w:rPr>
          </w:pPr>
        </w:p>
      </w:tc>
      <w:tc>
        <w:tcPr>
          <w:tcW w:w="8647" w:type="dxa"/>
          <w:vMerge/>
          <w:tcBorders>
            <w:top w:val="single" w:sz="2" w:space="0" w:color="000000"/>
            <w:left w:val="single" w:sz="2" w:space="0" w:color="000000"/>
            <w:bottom w:val="single" w:sz="2" w:space="0" w:color="000000"/>
            <w:right w:val="single" w:sz="2" w:space="0" w:color="000000"/>
          </w:tcBorders>
          <w:vAlign w:val="center"/>
          <w:hideMark/>
        </w:tcPr>
        <w:p w:rsidR="008C15AB" w:rsidRDefault="008C15AB" w:rsidP="00D95262">
          <w:pPr>
            <w:suppressAutoHyphens w:val="0"/>
            <w:rPr>
              <w:rFonts w:ascii="Arial" w:eastAsia="Andale Sans UI" w:hAnsi="Arial" w:cs="Arial"/>
              <w:b/>
              <w:kern w:val="2"/>
              <w:lang w:val="de-DE" w:bidi="fa-IR"/>
            </w:rPr>
          </w:pPr>
        </w:p>
      </w:tc>
      <w:tc>
        <w:tcPr>
          <w:tcW w:w="2407" w:type="dxa"/>
          <w:tcBorders>
            <w:top w:val="single" w:sz="2" w:space="0" w:color="000000"/>
            <w:left w:val="single" w:sz="2" w:space="0" w:color="000000"/>
            <w:bottom w:val="single" w:sz="2" w:space="0" w:color="000000"/>
            <w:right w:val="single" w:sz="2" w:space="0" w:color="000000"/>
          </w:tcBorders>
          <w:hideMark/>
        </w:tcPr>
        <w:p w:rsidR="008C15AB" w:rsidRDefault="008C15AB" w:rsidP="00D95262">
          <w:pPr>
            <w:widowControl w:val="0"/>
            <w:autoSpaceDN w:val="0"/>
            <w:rPr>
              <w:rFonts w:ascii="Arial" w:eastAsia="Andale Sans UI" w:hAnsi="Arial" w:cs="Arial"/>
              <w:kern w:val="2"/>
              <w:sz w:val="20"/>
              <w:szCs w:val="20"/>
              <w:lang w:val="de-DE" w:bidi="fa-IR"/>
            </w:rPr>
          </w:pPr>
          <w:r>
            <w:rPr>
              <w:rFonts w:ascii="Arial" w:hAnsi="Arial" w:cs="Arial"/>
              <w:sz w:val="20"/>
              <w:szCs w:val="20"/>
            </w:rPr>
            <w:t>Revizyon tarihi</w:t>
          </w:r>
        </w:p>
      </w:tc>
    </w:tr>
    <w:tr w:rsidR="008C15AB" w:rsidTr="00D95262">
      <w:tc>
        <w:tcPr>
          <w:tcW w:w="1473" w:type="dxa"/>
          <w:tcBorders>
            <w:top w:val="nil"/>
            <w:left w:val="single" w:sz="2" w:space="0" w:color="000000"/>
            <w:bottom w:val="single" w:sz="2" w:space="0" w:color="000000"/>
            <w:right w:val="nil"/>
          </w:tcBorders>
          <w:tcMar>
            <w:top w:w="55" w:type="dxa"/>
            <w:left w:w="55" w:type="dxa"/>
            <w:bottom w:w="55" w:type="dxa"/>
            <w:right w:w="55" w:type="dxa"/>
          </w:tcMar>
          <w:hideMark/>
        </w:tcPr>
        <w:p w:rsidR="008C15AB" w:rsidRDefault="008C15AB" w:rsidP="00D95262">
          <w:pPr>
            <w:widowControl w:val="0"/>
            <w:autoSpaceDN w:val="0"/>
            <w:rPr>
              <w:rFonts w:ascii="Arial" w:eastAsia="Andale Sans UI" w:hAnsi="Arial" w:cs="Arial"/>
              <w:kern w:val="2"/>
              <w:lang w:val="de-DE" w:bidi="fa-IR"/>
            </w:rPr>
          </w:pPr>
          <w:r>
            <w:rPr>
              <w:rFonts w:ascii="Arial" w:hAnsi="Arial" w:cs="Arial"/>
            </w:rPr>
            <w:t>İŞ ÜNVANI</w:t>
          </w:r>
        </w:p>
      </w:tc>
      <w:tc>
        <w:tcPr>
          <w:tcW w:w="8647"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8C15AB" w:rsidRDefault="008C15AB" w:rsidP="00D95262">
          <w:pPr>
            <w:pStyle w:val="tabloerii"/>
            <w:snapToGrid w:val="0"/>
            <w:rPr>
              <w:rFonts w:ascii="Arial" w:eastAsia="Arial-BoldMT" w:hAnsi="Arial" w:cs="Arial-BoldMT"/>
              <w:b/>
              <w:color w:val="000000"/>
              <w:sz w:val="22"/>
              <w:szCs w:val="22"/>
            </w:rPr>
          </w:pPr>
          <w:r>
            <w:rPr>
              <w:rFonts w:ascii="Arial" w:hAnsi="Arial" w:cs="Arial"/>
              <w:sz w:val="22"/>
              <w:szCs w:val="22"/>
            </w:rPr>
            <w:t>DÖNER SERMAYE AMBAR MEMURU</w:t>
          </w:r>
        </w:p>
      </w:tc>
    </w:tr>
    <w:tr w:rsidR="008C15AB" w:rsidTr="00D95262">
      <w:trPr>
        <w:trHeight w:val="363"/>
      </w:trPr>
      <w:tc>
        <w:tcPr>
          <w:tcW w:w="1473" w:type="dxa"/>
          <w:tcBorders>
            <w:top w:val="nil"/>
            <w:left w:val="single" w:sz="2" w:space="0" w:color="000000"/>
            <w:bottom w:val="single" w:sz="2" w:space="0" w:color="000000"/>
            <w:right w:val="nil"/>
          </w:tcBorders>
          <w:tcMar>
            <w:top w:w="55" w:type="dxa"/>
            <w:left w:w="55" w:type="dxa"/>
            <w:bottom w:w="55" w:type="dxa"/>
            <w:right w:w="55" w:type="dxa"/>
          </w:tcMar>
          <w:hideMark/>
        </w:tcPr>
        <w:p w:rsidR="008C15AB" w:rsidRDefault="008C15AB" w:rsidP="00D95262">
          <w:pPr>
            <w:widowControl w:val="0"/>
            <w:autoSpaceDN w:val="0"/>
            <w:rPr>
              <w:rFonts w:ascii="Arial" w:eastAsia="Andale Sans UI" w:hAnsi="Arial" w:cs="Arial"/>
              <w:kern w:val="2"/>
              <w:lang w:val="de-DE" w:bidi="fa-IR"/>
            </w:rPr>
          </w:pPr>
          <w:r>
            <w:rPr>
              <w:rFonts w:ascii="Arial" w:hAnsi="Arial" w:cs="Arial"/>
            </w:rPr>
            <w:t>BÖLÜMÜ</w:t>
          </w:r>
        </w:p>
      </w:tc>
      <w:tc>
        <w:tcPr>
          <w:tcW w:w="8647"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8C15AB" w:rsidRDefault="008C15AB" w:rsidP="00D95262">
          <w:pPr>
            <w:widowControl w:val="0"/>
            <w:autoSpaceDN w:val="0"/>
            <w:rPr>
              <w:rFonts w:ascii="Arial" w:eastAsia="Andale Sans UI" w:hAnsi="Arial" w:cs="Arial"/>
              <w:b/>
              <w:kern w:val="2"/>
              <w:lang w:val="de-DE" w:bidi="fa-IR"/>
            </w:rPr>
          </w:pPr>
          <w:r>
            <w:rPr>
              <w:rFonts w:ascii="Arial" w:hAnsi="Arial" w:cs="Arial"/>
            </w:rPr>
            <w:t>İL GIDA, TARIM VE HAYVANCILIK MÜDÜRLÜĞÜ</w:t>
          </w:r>
        </w:p>
      </w:tc>
    </w:tr>
  </w:tbl>
  <w:p w:rsidR="008C15AB" w:rsidRDefault="008C15AB">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424CC4AE"/>
    <w:name w:val="WW8Num2"/>
    <w:lvl w:ilvl="0">
      <w:start w:val="1"/>
      <w:numFmt w:val="decimal"/>
      <w:lvlText w:val="%1."/>
      <w:lvlJc w:val="left"/>
      <w:pPr>
        <w:tabs>
          <w:tab w:val="num" w:pos="1699"/>
        </w:tabs>
        <w:ind w:left="1699" w:hanging="623"/>
      </w:pPr>
      <w:rPr>
        <w:b/>
      </w:rPr>
    </w:lvl>
  </w:abstractNum>
  <w:abstractNum w:abstractNumId="1">
    <w:nsid w:val="00000003"/>
    <w:multiLevelType w:val="singleLevel"/>
    <w:tmpl w:val="DF627802"/>
    <w:name w:val="WW8Num3"/>
    <w:lvl w:ilvl="0">
      <w:start w:val="1"/>
      <w:numFmt w:val="decimal"/>
      <w:lvlText w:val="%1."/>
      <w:lvlJc w:val="left"/>
      <w:pPr>
        <w:tabs>
          <w:tab w:val="num" w:pos="1436"/>
        </w:tabs>
        <w:ind w:left="1436" w:hanging="360"/>
      </w:pPr>
      <w:rPr>
        <w:b/>
      </w:rPr>
    </w:lvl>
  </w:abstractNum>
  <w:abstractNum w:abstractNumId="2">
    <w:nsid w:val="073822D3"/>
    <w:multiLevelType w:val="hybridMultilevel"/>
    <w:tmpl w:val="45B23B3E"/>
    <w:lvl w:ilvl="0" w:tplc="041F0005">
      <w:start w:val="1"/>
      <w:numFmt w:val="bullet"/>
      <w:lvlText w:val=""/>
      <w:lvlJc w:val="left"/>
      <w:pPr>
        <w:tabs>
          <w:tab w:val="num" w:pos="1796"/>
        </w:tabs>
        <w:ind w:left="1796" w:hanging="360"/>
      </w:pPr>
      <w:rPr>
        <w:rFonts w:ascii="Wingdings" w:hAnsi="Wingdings" w:hint="default"/>
      </w:rPr>
    </w:lvl>
    <w:lvl w:ilvl="1" w:tplc="041F0003">
      <w:start w:val="1"/>
      <w:numFmt w:val="bullet"/>
      <w:lvlText w:val="o"/>
      <w:lvlJc w:val="left"/>
      <w:pPr>
        <w:tabs>
          <w:tab w:val="num" w:pos="2516"/>
        </w:tabs>
        <w:ind w:left="2516" w:hanging="360"/>
      </w:pPr>
      <w:rPr>
        <w:rFonts w:ascii="Courier New" w:hAnsi="Courier New" w:cs="Courier New" w:hint="default"/>
      </w:rPr>
    </w:lvl>
    <w:lvl w:ilvl="2" w:tplc="041F0005">
      <w:start w:val="1"/>
      <w:numFmt w:val="bullet"/>
      <w:lvlText w:val=""/>
      <w:lvlJc w:val="left"/>
      <w:pPr>
        <w:tabs>
          <w:tab w:val="num" w:pos="3236"/>
        </w:tabs>
        <w:ind w:left="3236" w:hanging="360"/>
      </w:pPr>
      <w:rPr>
        <w:rFonts w:ascii="Wingdings" w:hAnsi="Wingdings" w:hint="default"/>
      </w:rPr>
    </w:lvl>
    <w:lvl w:ilvl="3" w:tplc="041F0001">
      <w:start w:val="1"/>
      <w:numFmt w:val="bullet"/>
      <w:lvlText w:val=""/>
      <w:lvlJc w:val="left"/>
      <w:pPr>
        <w:tabs>
          <w:tab w:val="num" w:pos="3956"/>
        </w:tabs>
        <w:ind w:left="3956" w:hanging="360"/>
      </w:pPr>
      <w:rPr>
        <w:rFonts w:ascii="Symbol" w:hAnsi="Symbol" w:hint="default"/>
      </w:rPr>
    </w:lvl>
    <w:lvl w:ilvl="4" w:tplc="041F0003">
      <w:start w:val="1"/>
      <w:numFmt w:val="bullet"/>
      <w:lvlText w:val="o"/>
      <w:lvlJc w:val="left"/>
      <w:pPr>
        <w:tabs>
          <w:tab w:val="num" w:pos="4676"/>
        </w:tabs>
        <w:ind w:left="4676" w:hanging="360"/>
      </w:pPr>
      <w:rPr>
        <w:rFonts w:ascii="Courier New" w:hAnsi="Courier New" w:cs="Courier New" w:hint="default"/>
      </w:rPr>
    </w:lvl>
    <w:lvl w:ilvl="5" w:tplc="041F0005">
      <w:start w:val="1"/>
      <w:numFmt w:val="bullet"/>
      <w:lvlText w:val=""/>
      <w:lvlJc w:val="left"/>
      <w:pPr>
        <w:tabs>
          <w:tab w:val="num" w:pos="5396"/>
        </w:tabs>
        <w:ind w:left="5396" w:hanging="360"/>
      </w:pPr>
      <w:rPr>
        <w:rFonts w:ascii="Wingdings" w:hAnsi="Wingdings" w:hint="default"/>
      </w:rPr>
    </w:lvl>
    <w:lvl w:ilvl="6" w:tplc="041F0001">
      <w:start w:val="1"/>
      <w:numFmt w:val="bullet"/>
      <w:lvlText w:val=""/>
      <w:lvlJc w:val="left"/>
      <w:pPr>
        <w:tabs>
          <w:tab w:val="num" w:pos="6116"/>
        </w:tabs>
        <w:ind w:left="6116" w:hanging="360"/>
      </w:pPr>
      <w:rPr>
        <w:rFonts w:ascii="Symbol" w:hAnsi="Symbol" w:hint="default"/>
      </w:rPr>
    </w:lvl>
    <w:lvl w:ilvl="7" w:tplc="041F0003">
      <w:start w:val="1"/>
      <w:numFmt w:val="bullet"/>
      <w:lvlText w:val="o"/>
      <w:lvlJc w:val="left"/>
      <w:pPr>
        <w:tabs>
          <w:tab w:val="num" w:pos="6836"/>
        </w:tabs>
        <w:ind w:left="6836" w:hanging="360"/>
      </w:pPr>
      <w:rPr>
        <w:rFonts w:ascii="Courier New" w:hAnsi="Courier New" w:cs="Courier New" w:hint="default"/>
      </w:rPr>
    </w:lvl>
    <w:lvl w:ilvl="8" w:tplc="041F0005">
      <w:start w:val="1"/>
      <w:numFmt w:val="bullet"/>
      <w:lvlText w:val=""/>
      <w:lvlJc w:val="left"/>
      <w:pPr>
        <w:tabs>
          <w:tab w:val="num" w:pos="7556"/>
        </w:tabs>
        <w:ind w:left="7556" w:hanging="360"/>
      </w:pPr>
      <w:rPr>
        <w:rFonts w:ascii="Wingdings" w:hAnsi="Wingdings" w:hint="default"/>
      </w:rPr>
    </w:lvl>
  </w:abstractNum>
  <w:abstractNum w:abstractNumId="3">
    <w:nsid w:val="0D1D3460"/>
    <w:multiLevelType w:val="hybridMultilevel"/>
    <w:tmpl w:val="1FC66AD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429E617B"/>
    <w:multiLevelType w:val="hybridMultilevel"/>
    <w:tmpl w:val="62E8ED9E"/>
    <w:lvl w:ilvl="0" w:tplc="EC60A34E">
      <w:start w:val="3"/>
      <w:numFmt w:val="decimal"/>
      <w:lvlText w:val="%1."/>
      <w:lvlJc w:val="left"/>
      <w:pPr>
        <w:ind w:left="502" w:hanging="360"/>
      </w:pPr>
      <w:rPr>
        <w:rFonts w:hint="default"/>
      </w:rPr>
    </w:lvl>
    <w:lvl w:ilvl="1" w:tplc="59BE6986">
      <w:start w:val="1"/>
      <w:numFmt w:val="decimal"/>
      <w:lvlText w:val="%2."/>
      <w:lvlJc w:val="left"/>
      <w:pPr>
        <w:ind w:left="1222" w:hanging="360"/>
      </w:pPr>
      <w:rPr>
        <w:b/>
      </w:rPr>
    </w:lvl>
    <w:lvl w:ilvl="2" w:tplc="041F001B">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5">
    <w:nsid w:val="551D76B9"/>
    <w:multiLevelType w:val="hybridMultilevel"/>
    <w:tmpl w:val="16B8DAA0"/>
    <w:lvl w:ilvl="0" w:tplc="C9D8E642">
      <w:start w:val="1"/>
      <w:numFmt w:val="decimal"/>
      <w:lvlText w:val="%1."/>
      <w:lvlJc w:val="left"/>
      <w:pPr>
        <w:tabs>
          <w:tab w:val="num" w:pos="1125"/>
        </w:tabs>
        <w:ind w:left="1125" w:hanging="360"/>
      </w:pPr>
      <w:rPr>
        <w:b/>
      </w:rPr>
    </w:lvl>
    <w:lvl w:ilvl="1" w:tplc="041F0019" w:tentative="1">
      <w:start w:val="1"/>
      <w:numFmt w:val="lowerLetter"/>
      <w:lvlText w:val="%2."/>
      <w:lvlJc w:val="left"/>
      <w:pPr>
        <w:tabs>
          <w:tab w:val="num" w:pos="1845"/>
        </w:tabs>
        <w:ind w:left="1845" w:hanging="360"/>
      </w:pPr>
    </w:lvl>
    <w:lvl w:ilvl="2" w:tplc="041F001B" w:tentative="1">
      <w:start w:val="1"/>
      <w:numFmt w:val="lowerRoman"/>
      <w:lvlText w:val="%3."/>
      <w:lvlJc w:val="right"/>
      <w:pPr>
        <w:tabs>
          <w:tab w:val="num" w:pos="2565"/>
        </w:tabs>
        <w:ind w:left="2565" w:hanging="180"/>
      </w:pPr>
    </w:lvl>
    <w:lvl w:ilvl="3" w:tplc="041F000F" w:tentative="1">
      <w:start w:val="1"/>
      <w:numFmt w:val="decimal"/>
      <w:lvlText w:val="%4."/>
      <w:lvlJc w:val="left"/>
      <w:pPr>
        <w:tabs>
          <w:tab w:val="num" w:pos="3285"/>
        </w:tabs>
        <w:ind w:left="3285" w:hanging="360"/>
      </w:pPr>
    </w:lvl>
    <w:lvl w:ilvl="4" w:tplc="041F0019" w:tentative="1">
      <w:start w:val="1"/>
      <w:numFmt w:val="lowerLetter"/>
      <w:lvlText w:val="%5."/>
      <w:lvlJc w:val="left"/>
      <w:pPr>
        <w:tabs>
          <w:tab w:val="num" w:pos="4005"/>
        </w:tabs>
        <w:ind w:left="4005" w:hanging="360"/>
      </w:pPr>
    </w:lvl>
    <w:lvl w:ilvl="5" w:tplc="041F001B" w:tentative="1">
      <w:start w:val="1"/>
      <w:numFmt w:val="lowerRoman"/>
      <w:lvlText w:val="%6."/>
      <w:lvlJc w:val="right"/>
      <w:pPr>
        <w:tabs>
          <w:tab w:val="num" w:pos="4725"/>
        </w:tabs>
        <w:ind w:left="4725" w:hanging="180"/>
      </w:pPr>
    </w:lvl>
    <w:lvl w:ilvl="6" w:tplc="041F000F" w:tentative="1">
      <w:start w:val="1"/>
      <w:numFmt w:val="decimal"/>
      <w:lvlText w:val="%7."/>
      <w:lvlJc w:val="left"/>
      <w:pPr>
        <w:tabs>
          <w:tab w:val="num" w:pos="5445"/>
        </w:tabs>
        <w:ind w:left="5445" w:hanging="360"/>
      </w:pPr>
    </w:lvl>
    <w:lvl w:ilvl="7" w:tplc="041F0019" w:tentative="1">
      <w:start w:val="1"/>
      <w:numFmt w:val="lowerLetter"/>
      <w:lvlText w:val="%8."/>
      <w:lvlJc w:val="left"/>
      <w:pPr>
        <w:tabs>
          <w:tab w:val="num" w:pos="6165"/>
        </w:tabs>
        <w:ind w:left="6165" w:hanging="360"/>
      </w:pPr>
    </w:lvl>
    <w:lvl w:ilvl="8" w:tplc="041F001B" w:tentative="1">
      <w:start w:val="1"/>
      <w:numFmt w:val="lowerRoman"/>
      <w:lvlText w:val="%9."/>
      <w:lvlJc w:val="right"/>
      <w:pPr>
        <w:tabs>
          <w:tab w:val="num" w:pos="6885"/>
        </w:tabs>
        <w:ind w:left="6885" w:hanging="180"/>
      </w:pPr>
    </w:lvl>
  </w:abstractNum>
  <w:abstractNum w:abstractNumId="6">
    <w:nsid w:val="58230576"/>
    <w:multiLevelType w:val="multilevel"/>
    <w:tmpl w:val="4B9AD0FA"/>
    <w:lvl w:ilvl="0">
      <w:start w:val="1"/>
      <w:numFmt w:val="decimal"/>
      <w:lvlText w:val="%1."/>
      <w:lvlJc w:val="left"/>
      <w:pPr>
        <w:tabs>
          <w:tab w:val="num" w:pos="851"/>
        </w:tabs>
        <w:ind w:left="851" w:hanging="709"/>
      </w:pPr>
    </w:lvl>
    <w:lvl w:ilvl="1">
      <w:start w:val="1"/>
      <w:numFmt w:val="decimal"/>
      <w:lvlText w:val="%1.%2."/>
      <w:lvlJc w:val="left"/>
      <w:pPr>
        <w:tabs>
          <w:tab w:val="num" w:pos="1560"/>
        </w:tabs>
        <w:ind w:left="1560" w:hanging="709"/>
      </w:pPr>
      <w:rPr>
        <w:b w:val="0"/>
      </w:rPr>
    </w:lvl>
    <w:lvl w:ilvl="2">
      <w:start w:val="1"/>
      <w:numFmt w:val="decimal"/>
      <w:lvlText w:val="%1.%2.%3."/>
      <w:lvlJc w:val="left"/>
      <w:pPr>
        <w:tabs>
          <w:tab w:val="num" w:pos="851"/>
        </w:tabs>
        <w:ind w:left="851" w:hanging="709"/>
      </w:pPr>
      <w:rPr>
        <w:b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lvlOverride w:ilvl="0">
      <w:startOverride w:val="1"/>
    </w:lvlOverride>
  </w:num>
  <w:num w:numId="2">
    <w:abstractNumId w:val="1"/>
    <w:lvlOverride w:ilvl="0">
      <w:startOverride w:val="1"/>
    </w:lvlOverride>
  </w:num>
  <w:num w:numId="3">
    <w:abstractNumId w:val="2"/>
  </w:num>
  <w:num w:numId="4">
    <w:abstractNumId w:val="6"/>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3F5"/>
    <w:rsid w:val="00313CFA"/>
    <w:rsid w:val="004B03D7"/>
    <w:rsid w:val="006603F5"/>
    <w:rsid w:val="00844E69"/>
    <w:rsid w:val="008C15AB"/>
    <w:rsid w:val="00B11450"/>
    <w:rsid w:val="00D05EBE"/>
    <w:rsid w:val="00E47D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DB5"/>
    <w:pPr>
      <w:suppressAutoHyphens/>
      <w:spacing w:after="0" w:line="240" w:lineRule="auto"/>
    </w:pPr>
    <w:rPr>
      <w:rFonts w:ascii="Times New Roman" w:eastAsia="Times New Roman" w:hAnsi="Times New Roman" w:cs="Times New Roman"/>
      <w:sz w:val="24"/>
      <w:szCs w:val="24"/>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sobodytextindent">
    <w:name w:val="msobodytextindent"/>
    <w:basedOn w:val="Normal"/>
    <w:rsid w:val="00E47DB5"/>
    <w:pPr>
      <w:ind w:firstLine="356"/>
      <w:jc w:val="both"/>
    </w:pPr>
    <w:rPr>
      <w:rFonts w:ascii="Arial" w:hAnsi="Arial"/>
      <w:szCs w:val="20"/>
    </w:rPr>
  </w:style>
  <w:style w:type="paragraph" w:customStyle="1" w:styleId="DzMetin2">
    <w:name w:val="Düz Metin2"/>
    <w:basedOn w:val="Normal"/>
    <w:rsid w:val="00E47DB5"/>
    <w:pPr>
      <w:suppressAutoHyphens w:val="0"/>
    </w:pPr>
    <w:rPr>
      <w:rFonts w:ascii="Courier New" w:hAnsi="Courier New"/>
      <w:b/>
      <w:sz w:val="20"/>
      <w:szCs w:val="20"/>
      <w:u w:val="single"/>
    </w:rPr>
  </w:style>
  <w:style w:type="paragraph" w:customStyle="1" w:styleId="tabloerii">
    <w:name w:val="tabloerii"/>
    <w:basedOn w:val="Normal"/>
    <w:rsid w:val="00E47DB5"/>
    <w:pPr>
      <w:suppressAutoHyphens w:val="0"/>
      <w:spacing w:before="100" w:beforeAutospacing="1" w:after="100" w:afterAutospacing="1"/>
    </w:pPr>
    <w:rPr>
      <w:lang w:eastAsia="tr-TR"/>
    </w:rPr>
  </w:style>
  <w:style w:type="paragraph" w:styleId="BalonMetni">
    <w:name w:val="Balloon Text"/>
    <w:basedOn w:val="Normal"/>
    <w:link w:val="BalonMetniChar"/>
    <w:uiPriority w:val="99"/>
    <w:semiHidden/>
    <w:unhideWhenUsed/>
    <w:rsid w:val="00E47DB5"/>
    <w:rPr>
      <w:rFonts w:ascii="Tahoma" w:hAnsi="Tahoma" w:cs="Tahoma"/>
      <w:sz w:val="16"/>
      <w:szCs w:val="16"/>
    </w:rPr>
  </w:style>
  <w:style w:type="character" w:customStyle="1" w:styleId="BalonMetniChar">
    <w:name w:val="Balon Metni Char"/>
    <w:basedOn w:val="VarsaylanParagrafYazTipi"/>
    <w:link w:val="BalonMetni"/>
    <w:uiPriority w:val="99"/>
    <w:semiHidden/>
    <w:rsid w:val="00E47DB5"/>
    <w:rPr>
      <w:rFonts w:ascii="Tahoma" w:eastAsia="Times New Roman" w:hAnsi="Tahoma" w:cs="Tahoma"/>
      <w:sz w:val="16"/>
      <w:szCs w:val="16"/>
      <w:lang w:eastAsia="ar-SA"/>
    </w:rPr>
  </w:style>
  <w:style w:type="paragraph" w:styleId="ListeParagraf">
    <w:name w:val="List Paragraph"/>
    <w:basedOn w:val="Normal"/>
    <w:uiPriority w:val="34"/>
    <w:qFormat/>
    <w:rsid w:val="00E47DB5"/>
    <w:pPr>
      <w:ind w:left="720"/>
      <w:contextualSpacing/>
    </w:pPr>
  </w:style>
  <w:style w:type="paragraph" w:styleId="stbilgi">
    <w:name w:val="header"/>
    <w:basedOn w:val="Normal"/>
    <w:link w:val="stbilgiChar"/>
    <w:uiPriority w:val="99"/>
    <w:unhideWhenUsed/>
    <w:rsid w:val="008C15AB"/>
    <w:pPr>
      <w:tabs>
        <w:tab w:val="center" w:pos="4536"/>
        <w:tab w:val="right" w:pos="9072"/>
      </w:tabs>
    </w:pPr>
  </w:style>
  <w:style w:type="character" w:customStyle="1" w:styleId="stbilgiChar">
    <w:name w:val="Üstbilgi Char"/>
    <w:basedOn w:val="VarsaylanParagrafYazTipi"/>
    <w:link w:val="stbilgi"/>
    <w:uiPriority w:val="99"/>
    <w:rsid w:val="008C15AB"/>
    <w:rPr>
      <w:rFonts w:ascii="Times New Roman" w:eastAsia="Times New Roman" w:hAnsi="Times New Roman" w:cs="Times New Roman"/>
      <w:sz w:val="24"/>
      <w:szCs w:val="24"/>
      <w:lang w:eastAsia="ar-SA"/>
    </w:rPr>
  </w:style>
  <w:style w:type="paragraph" w:styleId="Altbilgi">
    <w:name w:val="footer"/>
    <w:basedOn w:val="Normal"/>
    <w:link w:val="AltbilgiChar"/>
    <w:uiPriority w:val="99"/>
    <w:unhideWhenUsed/>
    <w:rsid w:val="008C15AB"/>
    <w:pPr>
      <w:tabs>
        <w:tab w:val="center" w:pos="4536"/>
        <w:tab w:val="right" w:pos="9072"/>
      </w:tabs>
    </w:pPr>
  </w:style>
  <w:style w:type="character" w:customStyle="1" w:styleId="AltbilgiChar">
    <w:name w:val="Altbilgi Char"/>
    <w:basedOn w:val="VarsaylanParagrafYazTipi"/>
    <w:link w:val="Altbilgi"/>
    <w:uiPriority w:val="99"/>
    <w:rsid w:val="008C15AB"/>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DB5"/>
    <w:pPr>
      <w:suppressAutoHyphens/>
      <w:spacing w:after="0" w:line="240" w:lineRule="auto"/>
    </w:pPr>
    <w:rPr>
      <w:rFonts w:ascii="Times New Roman" w:eastAsia="Times New Roman" w:hAnsi="Times New Roman" w:cs="Times New Roman"/>
      <w:sz w:val="24"/>
      <w:szCs w:val="24"/>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sobodytextindent">
    <w:name w:val="msobodytextindent"/>
    <w:basedOn w:val="Normal"/>
    <w:rsid w:val="00E47DB5"/>
    <w:pPr>
      <w:ind w:firstLine="356"/>
      <w:jc w:val="both"/>
    </w:pPr>
    <w:rPr>
      <w:rFonts w:ascii="Arial" w:hAnsi="Arial"/>
      <w:szCs w:val="20"/>
    </w:rPr>
  </w:style>
  <w:style w:type="paragraph" w:customStyle="1" w:styleId="DzMetin2">
    <w:name w:val="Düz Metin2"/>
    <w:basedOn w:val="Normal"/>
    <w:rsid w:val="00E47DB5"/>
    <w:pPr>
      <w:suppressAutoHyphens w:val="0"/>
    </w:pPr>
    <w:rPr>
      <w:rFonts w:ascii="Courier New" w:hAnsi="Courier New"/>
      <w:b/>
      <w:sz w:val="20"/>
      <w:szCs w:val="20"/>
      <w:u w:val="single"/>
    </w:rPr>
  </w:style>
  <w:style w:type="paragraph" w:customStyle="1" w:styleId="tabloerii">
    <w:name w:val="tabloerii"/>
    <w:basedOn w:val="Normal"/>
    <w:rsid w:val="00E47DB5"/>
    <w:pPr>
      <w:suppressAutoHyphens w:val="0"/>
      <w:spacing w:before="100" w:beforeAutospacing="1" w:after="100" w:afterAutospacing="1"/>
    </w:pPr>
    <w:rPr>
      <w:lang w:eastAsia="tr-TR"/>
    </w:rPr>
  </w:style>
  <w:style w:type="paragraph" w:styleId="BalonMetni">
    <w:name w:val="Balloon Text"/>
    <w:basedOn w:val="Normal"/>
    <w:link w:val="BalonMetniChar"/>
    <w:uiPriority w:val="99"/>
    <w:semiHidden/>
    <w:unhideWhenUsed/>
    <w:rsid w:val="00E47DB5"/>
    <w:rPr>
      <w:rFonts w:ascii="Tahoma" w:hAnsi="Tahoma" w:cs="Tahoma"/>
      <w:sz w:val="16"/>
      <w:szCs w:val="16"/>
    </w:rPr>
  </w:style>
  <w:style w:type="character" w:customStyle="1" w:styleId="BalonMetniChar">
    <w:name w:val="Balon Metni Char"/>
    <w:basedOn w:val="VarsaylanParagrafYazTipi"/>
    <w:link w:val="BalonMetni"/>
    <w:uiPriority w:val="99"/>
    <w:semiHidden/>
    <w:rsid w:val="00E47DB5"/>
    <w:rPr>
      <w:rFonts w:ascii="Tahoma" w:eastAsia="Times New Roman" w:hAnsi="Tahoma" w:cs="Tahoma"/>
      <w:sz w:val="16"/>
      <w:szCs w:val="16"/>
      <w:lang w:eastAsia="ar-SA"/>
    </w:rPr>
  </w:style>
  <w:style w:type="paragraph" w:styleId="ListeParagraf">
    <w:name w:val="List Paragraph"/>
    <w:basedOn w:val="Normal"/>
    <w:uiPriority w:val="34"/>
    <w:qFormat/>
    <w:rsid w:val="00E47DB5"/>
    <w:pPr>
      <w:ind w:left="720"/>
      <w:contextualSpacing/>
    </w:pPr>
  </w:style>
  <w:style w:type="paragraph" w:styleId="stbilgi">
    <w:name w:val="header"/>
    <w:basedOn w:val="Normal"/>
    <w:link w:val="stbilgiChar"/>
    <w:uiPriority w:val="99"/>
    <w:unhideWhenUsed/>
    <w:rsid w:val="008C15AB"/>
    <w:pPr>
      <w:tabs>
        <w:tab w:val="center" w:pos="4536"/>
        <w:tab w:val="right" w:pos="9072"/>
      </w:tabs>
    </w:pPr>
  </w:style>
  <w:style w:type="character" w:customStyle="1" w:styleId="stbilgiChar">
    <w:name w:val="Üstbilgi Char"/>
    <w:basedOn w:val="VarsaylanParagrafYazTipi"/>
    <w:link w:val="stbilgi"/>
    <w:uiPriority w:val="99"/>
    <w:rsid w:val="008C15AB"/>
    <w:rPr>
      <w:rFonts w:ascii="Times New Roman" w:eastAsia="Times New Roman" w:hAnsi="Times New Roman" w:cs="Times New Roman"/>
      <w:sz w:val="24"/>
      <w:szCs w:val="24"/>
      <w:lang w:eastAsia="ar-SA"/>
    </w:rPr>
  </w:style>
  <w:style w:type="paragraph" w:styleId="Altbilgi">
    <w:name w:val="footer"/>
    <w:basedOn w:val="Normal"/>
    <w:link w:val="AltbilgiChar"/>
    <w:uiPriority w:val="99"/>
    <w:unhideWhenUsed/>
    <w:rsid w:val="008C15AB"/>
    <w:pPr>
      <w:tabs>
        <w:tab w:val="center" w:pos="4536"/>
        <w:tab w:val="right" w:pos="9072"/>
      </w:tabs>
    </w:pPr>
  </w:style>
  <w:style w:type="character" w:customStyle="1" w:styleId="AltbilgiChar">
    <w:name w:val="Altbilgi Char"/>
    <w:basedOn w:val="VarsaylanParagrafYazTipi"/>
    <w:link w:val="Altbilgi"/>
    <w:uiPriority w:val="99"/>
    <w:rsid w:val="008C15AB"/>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79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742B36-2254-4C01-B53C-CB11F15B45FD}"/>
</file>

<file path=customXml/itemProps2.xml><?xml version="1.0" encoding="utf-8"?>
<ds:datastoreItem xmlns:ds="http://schemas.openxmlformats.org/officeDocument/2006/customXml" ds:itemID="{6D7D23F8-B297-4471-AC4C-CA16F663CE2E}"/>
</file>

<file path=customXml/itemProps3.xml><?xml version="1.0" encoding="utf-8"?>
<ds:datastoreItem xmlns:ds="http://schemas.openxmlformats.org/officeDocument/2006/customXml" ds:itemID="{FC090988-448C-44FC-8824-1444F9DFC453}"/>
</file>

<file path=docProps/app.xml><?xml version="1.0" encoding="utf-8"?>
<Properties xmlns="http://schemas.openxmlformats.org/officeDocument/2006/extended-properties" xmlns:vt="http://schemas.openxmlformats.org/officeDocument/2006/docPropsVTypes">
  <Template>Normal</Template>
  <TotalTime>12</TotalTime>
  <Pages>2</Pages>
  <Words>483</Words>
  <Characters>2754</Characters>
  <Application>Microsoft Office Word</Application>
  <DocSecurity>0</DocSecurity>
  <Lines>22</Lines>
  <Paragraphs>6</Paragraphs>
  <ScaleCrop>false</ScaleCrop>
  <Company>By NeC ® 2010 | Katilimsiz.Com</Company>
  <LinksUpToDate>false</LinksUpToDate>
  <CharactersWithSpaces>3231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dc:creator>
  <cp:keywords/>
  <dc:description/>
  <cp:lastModifiedBy>mehmet</cp:lastModifiedBy>
  <cp:revision>6</cp:revision>
  <dcterms:created xsi:type="dcterms:W3CDTF">2018-02-13T12:49:00Z</dcterms:created>
  <dcterms:modified xsi:type="dcterms:W3CDTF">2018-03-19T06:07:00Z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